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308 vom 3. Mai 2012</w:t>
      </w:r>
    </w:p>
    <w:p>
      <w:r>
        <w:t>VD Tribunal cantonal, 2012-05-03, FR</w:t>
      </w:r>
    </w:p>
    <w:p>
      <w:r>
        <w:rPr>
          <w:b/>
        </w:rPr>
        <w:t xml:space="preserve">Quelle: </w:t>
      </w:r>
      <w:r>
        <w:t>https://mcp.opencaselaw.ch/entscheid/vd_findinfo_HC___2012___308</w:t>
      </w:r>
    </w:p>
    <w:p>
      <w:r>
        <w:t>FR: VD_FINDINFO HC / 2012 / 308 du 3 mai 2012</w:t>
      </w:r>
    </w:p>
    <w:p>
      <w:r>
        <w:t>IT: VD_FINDINFO HC / 2012 / 308 del 3 maggio 2012</w:t>
      </w:r>
    </w:p>
    <w:p>
      <w:pPr>
        <w:pStyle w:val="Heading2"/>
      </w:pPr>
      <w:r>
        <w:t>Regeste</w:t>
      </w:r>
    </w:p>
    <w:p>
      <w:r>
        <w:t>ASSISTANCE JUDICIAIRE, RÉTROACTIVITÉ | 119 al. 4 CPC (CH)</w:t>
      </w:r>
    </w:p>
    <w:p>
      <w:pPr>
        <w:pStyle w:val="Heading2"/>
      </w:pPr>
      <w:r>
        <w:t>Erwägungen</w:t>
      </w:r>
    </w:p>
    <w:p>
      <w:r>
        <w:rPr>
          <w:b/>
        </w:rPr>
        <w:t>E. 1</w:t>
      </w:r>
    </w:p>
    <w:p>
      <w:r>
        <w:t>L'art. 121 CPC (Code de procédure civile du 19 décembre 2010; RS 272) dispose que les décisions refusant ou retirant totalement ou partiellement l'assistance judiciaire peuvent faire l'objet d'un recours, par quoi il faut également entendre les décisions refusant d'accorder l'assistance judiciaire avec effet rétroactif. Le recours de l'art. 319 let. b ch. 1 CPC est ouvert par renvoi de l'art. 121 CPC. En l'espèce, déposé en temps utile (art. 119 al. 3 et 321 al. 2 CPC), par une partie qui y a intérêt (art. 59 al. 2 let. a CPC), le recours est recevable.</w:t>
      </w:r>
    </w:p>
    <w:p>
      <w:r>
        <w:rPr>
          <w:b/>
        </w:rPr>
        <w:t>E. 2</w:t>
      </w:r>
    </w:p>
    <w:p>
      <w:r>
        <w:t>Est litigieuse la question de savoir si l'assistance judiciaire doit être accordée avec effet au 17 septembre 2010, date du premier entretien de la recourante avec son conseil (ou subsidiairement au 1 er juin 2011, date du début de l'aide sociale), ou au 6 février 2012, date du dépôt de la demande. Aux termes de l'art. 119 al. 4 CPC, l'assistance judiciaire est exceptionnellement accordée avec effet rétroactif. La jurisprudence relative à l'art. 29 al. 3 Cst. a constamment considéré que cette disposition ne garantissait aucun effet rétroactif, l'assistance judiciaire étant en principe accordée dès le moment de la requête et pour l'avenir, sous réserve des démarches urgentes entreprises simultanément ou peu avant (Tappy, CPC commenté, Bâle 2011, ad art. 119 CPC n. 18; ATF 122 I 203 c. 2c et 2f, JT 1997 I 604). L'art. 119 al. 4 CPC prévu par le législateur depuis le 1 er janvier 2011 ne signifie pas pour autant que l'on peut s'écarter de la règle générale contenue dans la jurisprudence précitée – laquelle conserve toute sa valeur –, sauf à vider l'exception de sa substance. Ainsi, il faut qu'apparaisse excusable le fait de ne pas avoir sollicité l'assistance judiciaire dès que les conditions en étaient réunies, ainsi lorsque l'urgence imposait de sauvegarder sans attendre certains droits, notamment en deuxième instance (Tappy, op. cit., ad art. 119 CPC n. 19). Dans le cas particulier, il est constant que la recourante remplit les critères d'octroi de l'assistance judiciaire au sens de l'art. 117 CPC. L'intéressée n'expose toutefois pas en quoi elle aurait été empêchée de requérir l'assistance judiciaire dès que les conditions en étaient réalisées. Assistée dès le début de la procédure par un avocat, elle ne prétend en outre pas que ce dernier aurait failli à ses devoirs, singulièrement aux art. 1 LPav (loi du 24 septembre 2002 sur la profession d'avocat; RSV 177.11) et 12 let. a et i LLCA (loi fédérale du 23 juin 2000 sur la libre circulation des avocats; RS 935.61). La carence de la recourante n'apparaît ainsi pas excusable et l'octroi de l'assistance judiciaire avec effet au 6 février 2012 doit être confirmée.</w:t>
      </w:r>
    </w:p>
    <w:p>
      <w:r>
        <w:rPr>
          <w:b/>
        </w:rPr>
        <w:t>E. 3</w:t>
      </w:r>
    </w:p>
    <w:p>
      <w:r>
        <w:t>Il s'ensuit que le recours doit être rejeté dans la procédure de l'art. 322 al. 1 CPC et la décision attaquée confirmée. Les frais judiciaires de deuxième instance sont arrêtés à 100 fr. (art. 69 al. 1 TFJC [tarif des frais judiciaires civils du 28 septembre 2010; RSV 270.11.5]) et mis à la charge de la recourante, qui succombe (art. 106 al. 1 CPC). Il n'y a pas lieu d'allouer de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 la recourante X.________. IV. L'arrêt motivé est exécutoire. Le président :               La greffière : Du</w:t>
      </w:r>
    </w:p>
    <w:p>
      <w:r>
        <w:rPr>
          <w:b/>
        </w:rPr>
        <w:t>E. 4</w:t>
      </w:r>
    </w:p>
    <w:p>
      <w:r>
        <w:t>mai 2012 Le dispositif de l'arrêt qui précède est communiqué par écrit aux intéressés. La greffière : Du L'arrêt qui précède, dont la rédaction a été approuvée à huis clos, est notifié en expédition complète, par l'envoi de photocopies, à : ‑ Me Jean-Michel Duc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