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380 vom 21. Juni 2010</w:t>
      </w:r>
    </w:p>
    <w:p>
      <w:r>
        <w:t>VD Tribunal cantonal, 2010-06-21, FR</w:t>
      </w:r>
    </w:p>
    <w:p>
      <w:r>
        <w:rPr>
          <w:b/>
        </w:rPr>
        <w:t xml:space="preserve">Quelle: </w:t>
      </w:r>
      <w:r>
        <w:t>https://mcp.opencaselaw.ch/entscheid/vd_findinfo_HC___2010___380</w:t>
      </w:r>
    </w:p>
    <w:p>
      <w:r>
        <w:t>FR: VD_FINDINFO HC / 2010 / 380 du 21 juin 2010</w:t>
      </w:r>
    </w:p>
    <w:p>
      <w:r>
        <w:t>IT: VD_FINDINFO HC / 2010 / 380 del 21 giugno 2010</w:t>
      </w:r>
    </w:p>
    <w:p>
      <w:pPr>
        <w:pStyle w:val="Heading2"/>
      </w:pPr>
      <w:r>
        <w:t>Regeste</w:t>
      </w:r>
    </w:p>
    <w:p>
      <w:r>
        <w:t>LIBÉRATION CONDITIONNELLE | 86 CP</w:t>
      </w:r>
    </w:p>
    <w:p>
      <w:pPr>
        <w:pStyle w:val="Heading2"/>
      </w:pPr>
      <w:r>
        <w:t>Erwägungen</w:t>
      </w:r>
    </w:p>
    <w:p>
      <w:r>
        <w:rPr>
          <w:b/>
        </w:rPr>
        <w:t>E. 1</w:t>
      </w:r>
    </w:p>
    <w:p>
      <w:r>
        <w:t>Depuis le 1 er janvier 2007, sous réserve des compétences que le droit fédéral attribue expressément au juge qui connaît de la commission d'une nouvelle infraction, le juge d'application des peines prend toutes les décisions relatives à la libération conditionnelle, conformément à l'art. 26 de la loi sur l'exécution des condamnations pénales du 4 juillet 2006 (ci-après : LEP, RSV 340.01). Il est notamment compétent pour statuer sur l'octroi ou le refus de la libération conditionnelle (art. 26 al. 1 let. a LEP).</w:t>
      </w:r>
    </w:p>
    <w:p>
      <w:r>
        <w:rPr>
          <w:b/>
        </w:rPr>
        <w:t>E. 1.1</w:t>
      </w:r>
    </w:p>
    <w:p>
      <w:r>
        <w:t>En vertu de l'art. 38 al. 1 LEP, la Cour de cassation pénale du Tribunal cantonal est compétente pour connaître des recours formés contre les décisions du juge d'application des peines, à l'exception de celles rendues par lui sur recours. En l'espèce, la décision attaquée est un jugement émanant du juge d'application des peines pouvant faire l'objet d'un recours auprès de la Cour de cassation, conformément aux art. 485m ss CPP (Code de procédure pénale du 12 septembre 1967, RSV 312.01). Le recours s'exerce par écrit dans le délai de dix jours dès la notification de la décision attaquée. Il doit être signé et indiquer les conclusions et motifs du recours (art. 485n CPP).</w:t>
      </w:r>
    </w:p>
    <w:p>
      <w:r>
        <w:rPr>
          <w:b/>
        </w:rPr>
        <w:t>E. 1.2</w:t>
      </w:r>
    </w:p>
    <w:p>
      <w:r>
        <w:t>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En principe, l'art. 485t CPP préconise une audience publique, mais admet, lorsque la cour unanime estime que le recours est manifestement mal fondé, qu'elle puisse le rejeter sans tenir d'audience publique. En cas d'admission du recours, la Cour de cassation peut réformer ou annuler la décision attaquée (art. 485u CPP). Elle dispose ainsi d'un large pouvoir d'appréciation.</w:t>
      </w:r>
    </w:p>
    <w:p>
      <w:r>
        <w:rPr>
          <w:b/>
        </w:rPr>
        <w:t>E. 1.3</w:t>
      </w:r>
    </w:p>
    <w:p>
      <w:r>
        <w:t>En l'occurrence, l'acte de recours a été déposé en temps utile auprès de l'autorité compétente. Le recourant n'a pas formulé de conclusions expresses lorsqu'il a développé ses moyens, mais ses explications permettent de comprendre qu'il demande à être libéré conditionnellement. Partant, le recours est recevable en la forme. Quant aux pièces produites par E.________, elles sont également recevables, la Cour de cassation, qui établit d'office les faits, pouvant ordonner toutes les mesures d'instruction qu'elle juge utiles.</w:t>
      </w:r>
    </w:p>
    <w:p>
      <w:r>
        <w:rPr>
          <w:b/>
        </w:rPr>
        <w:t>E. 2</w:t>
      </w:r>
    </w:p>
    <w:p>
      <w:r>
        <w:t>Il doit être considéré que le recours tend à la réforme du jugement en ce sens que la libération conditionnelle est accordée au condamné avec effet immédiat.</w:t>
      </w:r>
    </w:p>
    <w:p>
      <w:r>
        <w:rPr>
          <w:b/>
        </w:rPr>
        <w:t>E. 2.1</w:t>
      </w:r>
    </w:p>
    <w:p>
      <w:r>
        <w:t>Aux termes de l'art. 86 al. 1 CP (Code pénal suisse du 21 décembre 1937,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L'octroi de la libération conditionnelle au sens de l'art. 86 al. 1 CP suppose donc la réalisation de deux conditions, à savoir celle d'un bon comportement lors de la détention et celle d'un certain pronostic quant à la conduite future du condamné, à savoir un pronostic non défavorable. Lorsque les conditions précitées sont remplies, l'art. 86 al. 1 CP impose à l'autorité compétente d'ordonner la libération avant terme. Concernant la deuxième condition, la disposition susmentionnée prévoit que la libération conditionnelle est accordée à moins qu'un pronostic défavorable ne puisse être fondé à l'encontre de l'intéressé. Autrement dit, la libération conditionnelle doit être ordonnée tant lorsqu'un pronostic favorable est fondé que lorsqu'il n'est pas possible d'établir un pronostic, quel qu'il soit (Maire, La libération conditionnelle, in : Kuhn/Moreillon/Viredaz/Bichovsky, La nouvelle partie générale du Code pénal suisse, Berne 2006, pp. 361 s.). Tout pronostic constitue une prévision au sujet de laquelle on ne peut exiger une certitude absolue; il faut donc se contenter d'une certaine probabilité, un risque de récidive ne pouvant être complètement exclu (ATF 119 IV 5, c. 1b; TF 6B_663/2009 du 19 octobre 2009, c. 1.2 et les références citées ; Maire, op. cit., p. 360 et les références citées). Pour poser ce pronostic, il y a donc lieu de procéder à une appréciation globale du cas, en tenant compte des antécédents du détenu, de sa personnalité, de son comportement en général et dans le cadre des délits qui sont à l'origine de sa condamnation, et, surtout, du degré de son éventuel amendement ainsi que des conditions dans lesquelles il est à prévoir qu'il vivra (ATF 133 IV 201, c. 2.3 et les références citées; TF 6B_621/2009 du 11 août 2009, c. 1). En soi, la nature des délits commis n'est pas déterminante, la libération conditionnelle ne pouvant être exclue ou rendue plus difficile pour certains types d'infractions. Toutefois, les circonstances dans lesquelles l'auteur a agi sont pertinentes dans la mesure où elles sont révélatrices de sa personnalité et, partant, indicatives de son comportement probable en liberté. Un risque de récidive est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 2a ; ATF 124 IV 193 c. 3 ; TF 6B_621/2009 du 11 août 2009, précité, c. 2.2). Le Tribunal fédéral a au demeurant déjà eu l'occasion de préciser, sous l'empire de l'ancien droit, qu'il était admissible de combiner une libération conditionnelle avec l'exécution d'une expulsion lorsque les chances de réinsertion du condamné sont suffisantes à l'étranger mais que le pronostic est en revanche défavorable dans l'hypothèse où l'intéressé resterait en Suisse après sa libération (TF 6A.34/2006 du 30 mai 2006, c. 2.1; TF 6A.78/2000 du 3 novembre 2000, c. 2). S'agissant en particulier des peines privatives de liberté de durée limitée, il faut examiner la dangerosité de l'auteur et si celle-ci diminuera, demeurera inchangée ou augmentera en cas d'exécution complète de la peine. Il convient en définitive d'examiner si la libération conditionnelle, considérée dans sa fonction de réinsertion sociale, offre des avantages permettant de trouver une solution durable au problème ou de le désamorcer, avantages que l'exécution n'offre pas (ATF 124 IV 193, JT 2000 IV 162; TF 6A.35/2006 du 2 juin 2006, c. 3). Il faut, dans tous les cas où ces avantages existent et doivent être pris en considération, choisir la libération conditionnelle plutôt qu'un refus qui ne résout rien et se borne à repousser le problème à plus tard (ATF 124 IV 193 c. 4d/bb, JT 2000 IV 162). Cette jurisprudence reste applicable sous l'angle du nouveau droit (CCASS, 21 juillet 2008, n° 282). On relèvera en dernier lieu que, dans l'émission du pronostic, le juge dispose d'un large pouvoir d'appréciation, dont seul l'excès ou l'abus est sanctionné par l'autorité de recours. Lorsque le premier juge s'est fondé sur une juste conception de la libération conditionnelle, a tenu compte de l'ensemble des éléments pertinents, en a tiré des conclusions raisonnables et est parvenu à une solution globalement défendable, sa décision échappe à la censure (ATF 119 IV 105).</w:t>
      </w:r>
    </w:p>
    <w:p>
      <w:r>
        <w:rPr>
          <w:b/>
        </w:rPr>
        <w:t>E. 2.2</w:t>
      </w:r>
    </w:p>
    <w:p>
      <w:r>
        <w:t>En l'espèce, il est admis que le condamné est éligible à une libération anticipée dès le 7 juillet 2010 et qu'il s'est globalement bien conduit en détention, à l'exception d'une sanction de trois jours d'arrêts disciplinaires prononcée le 11 février 2010, de sorte que la seule question qu'il convient d'examiner est celle de l'existence d'un éventuel pronostic défavorable. En premier lieu, il convient de relever l'ambivalence du discours de E.________, qui a prétendu lors de son audition par le Juge d'application des peines admettre les faits qui lui étaient reprochés avant de contester être l'auteur de la majorité de ceux-ci, allant même jusqu'à soutenir qu'il les avait admis en cédant à la pression du juge et de l'interprète. En outre, selon lui, il aurait commis des infractions accidentellement car " il était au mauvais endroit au mauvais moment " et qu'il aurait " fait copain copain avec des gens pas très recommandables ". De telles déclarations, émanant d'un récidiviste, dénotent une absence totale de prise de conscience de sa faute. Le pronostic est également défavorable en raison des problèmes de séjour du recourant et de son absence de projets futurs. En effet, il ne bénéficie d'aucun statut en Suisse, refuse de retourner dans son pays d'origine et soutient à tort pouvoir séjourner en Italie où il serait censé obtenir un permis définitif. A ce propos, il ressort des pièces qu'il a produites que l'autorisation provisoire de séjour dont il était titulaire en Italie n'était valable que jusqu'au 27 janvier 2007. Dans ces conditions, la volonté affichée par E.________ de trouver un travail et de refaire sa vie honnêtement, ne suffit pas à exclure le pronostic défavorable qui résulte du reste du dossier. A ceci s'ajoute que, pour ce qui est des effets futurs de l'exécution intégrale de la peine opposés à ceux d'une libération conditionnelle, le risque de réitération ne sera pas réduit par une libération anticipée. En effet, les éléments qui avaient mené le recourant à la délinquance perdureront à l'identique s'il est libéré conditionnellement. Enfin, une libération conditionnelle combinée avec l'exécution d'une expulsion est inenvisageable dans le cas présent, les chances de réinsertion du condamné à l'étranger n'apparaissant pas suffisantes. Au regard de l'ensemble de ces éléments, c'est à juste titre que le Juge d'application des peines a considéré que seul un pronostic défavorable pouvait être émis, ce qui, par conséquent, exclut une libération conditionnelle.</w:t>
      </w:r>
    </w:p>
    <w:p>
      <w:r>
        <w:rPr>
          <w:b/>
        </w:rPr>
        <w:t>E. 3</w:t>
      </w:r>
    </w:p>
    <w:p>
      <w:r>
        <w:t>En définitive, le recours doit être rejeté et le jugement confirmé. Vu l'issue de recours, les frais de deuxième instance sont mis à la charge du recourant, conformément à l'art. 485v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