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8 vom 7. April 2014</w:t>
      </w:r>
    </w:p>
    <w:p>
      <w:r>
        <w:t>VD Tribunal cantonal, 2014-04-07, FR</w:t>
      </w:r>
    </w:p>
    <w:p>
      <w:r>
        <w:rPr>
          <w:b/>
        </w:rPr>
        <w:t xml:space="preserve">Quelle: </w:t>
      </w:r>
      <w:r>
        <w:t>https://mcp.opencaselaw.ch/entscheid/vd_findinfo_Faillite___2014___8</w:t>
      </w:r>
    </w:p>
    <w:p>
      <w:r>
        <w:t>FR: VD_FINDINFO Faillite / 2014 / 8 du 7 avril 2014</w:t>
      </w:r>
    </w:p>
    <w:p>
      <w:r>
        <w:t>IT: VD_FINDINFO Faillite / 2014 / 8 del 7 aprile 2014</w:t>
      </w:r>
    </w:p>
    <w:p>
      <w:pPr>
        <w:pStyle w:val="Heading2"/>
      </w:pPr>
      <w:r>
        <w:t>Regeste</w:t>
      </w:r>
    </w:p>
    <w:p>
      <w:r>
        <w:t>OUVERTURE DE LA FAILLITE, INSOLVABILITÉ | 174 al. 2 LP</w:t>
      </w:r>
    </w:p>
    <w:p>
      <w:pPr>
        <w:pStyle w:val="Heading2"/>
      </w:pPr>
      <w:r>
        <w:t>Volltext</w:t>
      </w:r>
    </w:p>
    <w:p>
      <w:r>
        <w:t>Vaud Tribunal cantonal Cour des poursuites et faillites 07.04.2014 Faillite / 2014 / 8</w:t>
      </w:r>
    </w:p>
    <w:p>
      <w:r>
        <w:t>OUVERTURE DE LA FAILLITE, INSOLVABILITÉ | 174 al. 2 LP</w:t>
      </w:r>
    </w:p>
    <w:p>
      <w:r>
        <w:t>TRIBUNAL CANTONAL FF13.048133-132525 128 Cour des poursuites et faillites ________________________________________________ Arrêt du 7 avril 2014 __________________ Présidence de               M. Sauterel , président Juges :              Mmes Byrde et Rouleau Greffier : Mme              van Ouwenaller ***** Art. 174 al. 2 LP Vu la décision rendue le 16 décembre 2013, à la suite de l'audience du même jour, par le Président du Tribunal d'arrondissement de la Côte, déclarant la faillite de N.________ , à Etoy, le 16 décembre 2013 à 12 heures, à la réquisition d' E.________ , à Lausanne, mettant les frais du prononcé, par 200 fr., à la charge du failli, et disant que celui-ci doit verser la somme de 150 fr. au requérant à titre de dépens, vu le recours accompagné de pièces adressé par le failli le 19 décembre 2013 au greffe de la cour de céans, demandant l'octroi de l'effet suspensif, vu la décision du président de la cour de céans admettant la requête d'effet suspensif et ordonnant à titre de mesures conservatoires l'inventaire et l'audition du failli, vu la lettre du 6 janvier 2014, notifiée le 8 janvier 2013 au failli, par laquelle le président de la cour de céans a transmis au recourant un extrait au 6 janvier 2014 des registres de l'Office des poursuites du district du Jura – Nord vaudois, en lui impartissant un délai non prolongeable de 10 jours pour se déterminer au sujet de cette pièce s'il le souhaitait, vu la lettre du 9 janvier 2014 du failli, par laquelle ce dernier a déclaré ne contester que la poursuite ayant donné lieu au prononcé de faillite,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le failli le 19 décembre 2013 contre une décision du 16 décembre 2013 l'a été en temps utile et dans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(Giroud, op. cit., n. 20 ad art. 174 LP), qu'en l'espèce, les pièces produites avec le recours sont recevables;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effet,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op. cit., p. 127), qu'en l'espèce, le recourant n'a pas établi avoir payé la dette à l'origine de la faillite, que la première des conditions à l'annulation de la faillite n'est ainsi pas réalisée; attendu qu'au surplus, le recourant n'a produit aucune pièce susceptible de rendre vraisemblable sa solvabilité,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le recourant n'ayant fourni ni pièces ni explications sur sa situation financière à l'appui de son recours, sa solvabilité ne peut être examinée qu'au regard de l'extrait des poursuites du 6 janvier 2014, qu'il a renoncé à commenter, que cet extrait fait état de sept poursuites introduites pour la somme totale de 9'520 fr. 90, quatre de ces poursuites étant au stade du commandement de payer en cours, pour 1'678 fr. 25, trois ayant donné lieu à la délivrance de comminations de faillite, pour 7'842 fr. 65, que le recourant n'a pour le surplus donné aucun détail concernant un quelconque arrangement avec ses créanciers, que par conséquent, il ne rend pas vraisemblable sa solvabilité, de sorte que la seconde condition d'annulation du jugement de faillite n'est pas réalisée non plus; attendu qu'à l'appui de son recours, le failli affirme ne pas avoir reçu le prononcé levant l'opposition qu'il a formée à l'encontre de la poursuite ayant donné lieu à la faillite, que ce moyen ne peut pas être valablement invoqué à ce stade; attendu que le recours, manifestement infondé au sens de l'art. 322 al. 1 CPC, doit être rejeté et le jugement de faillite confirmé, que, compte tenu de l'effet suspensif accordé, la faillite de N.________ prend effet le 7 avril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 N.________ prenant effet le 7 avril 2014, à 16 heures 15. III. Les frais judiciaires de deuxième instance, arrêtés à 300 fr. (trois cents francs), sont mis à la charge du recourant. Le président :               La greffière : Du 7 avril 2014 L'arrêt qui précède, dont la rédaction a été approuvée à huis clos, prend date de ce jour. Il est notifié, par l'envoi de photocopies, à : ‑ M. N.________, ‑ Me Stéphanie Carnal, avocate (pour E.________),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du district de Morges, - M. le Préposé au Registre du Commerce du canton de Vaud, et communiqué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