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34 vom 12. November 2014</w:t>
      </w:r>
    </w:p>
    <w:p>
      <w:r>
        <w:t>VD Tribunal cantonal, 2014-11-12, FR</w:t>
      </w:r>
    </w:p>
    <w:p>
      <w:r>
        <w:rPr>
          <w:b/>
        </w:rPr>
        <w:t xml:space="preserve">Quelle: </w:t>
      </w:r>
      <w:r>
        <w:t>https://mcp.opencaselaw.ch/entscheid/vd_findinfo_Faillite___2014___34</w:t>
      </w:r>
    </w:p>
    <w:p>
      <w:r>
        <w:t>FR: VD_FINDINFO Faillite / 2014 / 34 du 12 novembre 2014</w:t>
      </w:r>
    </w:p>
    <w:p>
      <w:r>
        <w:t>IT: VD_FINDINFO Faillite / 2014 / 34 del 12 novembre 2014</w:t>
      </w:r>
    </w:p>
    <w:p>
      <w:pPr>
        <w:pStyle w:val="Heading2"/>
      </w:pPr>
      <w:r>
        <w:t>Regeste</w:t>
      </w:r>
    </w:p>
    <w:p>
      <w:r>
        <w:t>OUVERTURE DE LA FAILLITE, INSOLVABILITÉ | 174 LP</w:t>
      </w:r>
    </w:p>
    <w:p>
      <w:pPr>
        <w:pStyle w:val="Heading2"/>
      </w:pPr>
      <w:r>
        <w:t>Volltext</w:t>
      </w:r>
    </w:p>
    <w:p>
      <w:r>
        <w:t>Vaud Tribunal cantonal Cour des poursuites et faillites 12.11.2014 Faillite / 2014 / 34</w:t>
      </w:r>
    </w:p>
    <w:p>
      <w:r>
        <w:t>OUVERTURE DE LA FAILLITE, INSOLVABILITÉ | 174 LP</w:t>
      </w:r>
    </w:p>
    <w:p>
      <w:r>
        <w:t>TRIBUNAL CANTONAL FF14.027396-141721 381 Cour des poursuites et faillites ________________________________________________ Arrêt du 12 novembre 2014 _____________________ Présidence de               M. Sauterel , président Juges :              Mmes Carlsson et Byrde Greffier : Mme              van Ouwenaller ***** Art. 174 LP Vu la décision rendue le 8 septembre 2014,  à la suite de l'audience du même jour, par la Présidente du Tribunal d'arrondissement de la Côte, autorité inférieure de surveillance en matière de poursuite pour dettes et de faillite, déclarant la faillite de N.________ , à Gland, le 8 septembre 2014 à 12 heures à la réquisition de R.________ , à Lausanne, et mettant les frais, par 200 fr., à la charge de la faillie, notifiée à cette dernière le 11 septembre 2014, vu le recours adressé à la cour de céans le 19 septembre 2014 par la faillie, dont le contenu est notamment le suivant: "[…] Malheureusement un engagement de l'ordre de CHF 100'000.00 n'a pas pu être respecté à temps pour éviter la faillite. Ceci pourrait néanmoins être le cas dans les plus brefs délais dont l'échéance précise reste à définir. Par contre mis à par les charges courantes, soit les salaires, charges sociales et TVA, la société est à jour dans tous ses règlements. D’autre part, nous vous informons qu’un interrogatoire de faillite a déjà eu lieu le matin du 26 mars 2014 par le substitut […] de l’office des faillites de Nyon et que la société n’a plus eu d’activité depuis cette date. […] nous vous sollicitons un délai supplémentaire au 15 octobre 2014 pour déposer notre mémoire écrit et motivé en bonne et due forme […]. Par contre dans l'intervalle nous demandons l'effet suspensif de la faillite […].", vu la lettre du 30 septembre 2014 du président de la cour de céans, informant la recourante du fait que le délai de l'art. 321 CPC ne pouvait être prolongé, vu la décision présidentielle du 30 septembre 2014 admettant la requête d’effet suspensif et ordonnant à titre de mesures conservatoires l’inventaire et l’audition du failli, vu la lettre du 30 septembre 2014 du président de la cour de céans adressant à la recourante un extrait au 26 septembre 2014 des registres de l'Office des poursuites du district de Nyon la concernant et lui impartissant un délai non prolongeable de dix jours pour se déterminer sur cette pièce si elle le souhaitait,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le recours, déposé par la faillie le 19 septembre 2014, a été formé en temps utile et dans les formes requises de sorte qu'il est recevable;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(TF 5A_965/2013 du 3 février 2014, c. 6.2.1; Bosshard, Le recours contre le jugement de faillite, in JT 2010 II 113 ss., p. 127), qu'en l'espèce, la recourante ne soutient pas et, a fortiori, ne prouve pas avoir réglé la créance réclamée dans la poursuite à l'origine de la faillite, qu’elle se contente d’indiquer dans son acte de recours que la créance pourrait être réglée "dans les plus brefs délais dont l’échéance reste à définir", que dans ces conditions, force est de constater que la première des conditions pour annuler la faillite n'est pas réalisée, que, pour ce premier motif, le recours doit être rejeté; attendu qu'il incombe en outre au débiteur de rendre vraisemblable sa solvabilité (TF 5A_413 du 20 juin 2014, c. 3 et 4),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 pour rendre vraisemblable qu'il est solvable, le débiteur doit notamment établir qu'aucune requête de faillite n'est pendante contre lui et qu'aucune poursuite exécutoire n'est en cours (TF 5A_413/2013 précité, c. 4.1 et les arrêts cités); attendu qu'en l'espèce, la recourante allègue être à jour dans tous ses règlements "mis à part les charges courantes, soit les salaires, charges sociales et TVA", qu'une telle déclaration laisse à penser que la faillie connaît des difficultés à payer ses dettes échues, que l'extrait des poursuites du 26 septembre 2014 la concernant fait état de onze poursuites pour un montant total de 336'206 fr. 75, dont huit au stade du commandement de payer en cours, pour 212'656 fr. 50, deux ayant donné lieu à la délivrance d'une commination de faillite, pour 117'266 fr. 05, et une au stade de la saisie, pour 6'284 fr. 20, que l'extrait du registre des actes de défaut de biens mentionne dix actes de défaut de biens délivrés entre le 2 et le 24 octobre 2013, pour un montant total de 43'732 fr. 40, que la recourante n’a fourni aucune explication sur ses revenus ou sa fortune mais a précisé dans son recours ne plus exercer d’activité depuis le 26 mars 2014, qu’en conséquence, la solvabilité n’étant ni alléguée ni rendue vraisemblable, la deuxième condition à l’annulation de la faillite n’est pas non plus réalisée ; attendu que le recours, manifestement infondé au sens de l'art. 322 al. 1 CPC, doit être rejeté et le jugement attaqué confirmé, la faillite prenant effet, vu l'effet suspensif accordé, le 12 novembre 2014 à 16 heures 15; que les frais judiciaires de deuxième instance, arrêtés à 300 fr. et compensés avec l'avance de frais de la recourante, sont mis à la charge de celle-ci. Par ces motifs, la Cour des poursuites et faillites du Tribunal cantonal, statuant à huis clos en sa qualité d'autorité de recours en matière sommaire de poursuites et de faillite, prononce : I. Le recours est rejeté. II. Le jugement est confirmé, la faillite de N.________ prenant effet le 12 novembre 2014 à 16 heures 15. III. Les frais judiciaires de deuxième instance, arrêtés à 300 fr. (trois cents francs), sont mis à la charge de la recourante. Le président :               La greffière : Du 12 novembre 2014 L'arrêt qui précède, dont la rédaction a été approuvée à huis clos, prend date de ce jour. Il est notifié, par l'envoi de photocopies, à : ‑ N.________, ‑ R.________,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