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15 vom 12. Mai 2014</w:t>
      </w:r>
    </w:p>
    <w:p>
      <w:r>
        <w:t>VD Tribunal cantonal, 2014-05-12, FR</w:t>
      </w:r>
    </w:p>
    <w:p>
      <w:r>
        <w:rPr>
          <w:b/>
        </w:rPr>
        <w:t xml:space="preserve">Quelle: </w:t>
      </w:r>
      <w:r>
        <w:t>https://mcp.opencaselaw.ch/entscheid/vd_findinfo_Faillite___2014___15</w:t>
      </w:r>
    </w:p>
    <w:p>
      <w:r>
        <w:t>FR: VD_FINDINFO Faillite / 2014 / 15 du 12 mai 2014</w:t>
      </w:r>
    </w:p>
    <w:p>
      <w:r>
        <w:t>IT: VD_FINDINFO Faillite / 2014 / 15 del 12 maggio 2014</w:t>
      </w:r>
    </w:p>
    <w:p>
      <w:pPr>
        <w:pStyle w:val="Heading2"/>
      </w:pPr>
      <w:r>
        <w:t>Regeste</w:t>
      </w:r>
    </w:p>
    <w:p>
      <w:r>
        <w:t>ACTE DE RECOURS, CONDITION DE RECEVABILITÉ, OBSERVATION DU DÉLAI, MOTIVATION DE LA DEMANDE | 174 al. 1 LP, 321 al. 1 CPC (CH)</w:t>
      </w:r>
    </w:p>
    <w:p>
      <w:pPr>
        <w:pStyle w:val="Heading2"/>
      </w:pPr>
      <w:r>
        <w:t>Volltext</w:t>
      </w:r>
    </w:p>
    <w:p>
      <w:r>
        <w:t>Vaud Tribunal cantonal Cour des poursuites et faillites 12.05.2014 Faillite / 2014 / 15</w:t>
      </w:r>
    </w:p>
    <w:p>
      <w:r>
        <w:t>ACTE DE RECOURS, CONDITION DE RECEVABILITÉ, OBSERVATION DU DÉLAI, MOTIVATION DE LA DEMANDE | 174 al. 1 LP, 321 al. 1 CPC (CH)</w:t>
      </w:r>
    </w:p>
    <w:p>
      <w:r>
        <w:t>TRIBUNAL CANTONAL FF14.000531-140710 177 Cour des poursuites et faillites ________________________________________________ Arrêt du 12 mai 2014 __________________ Présidence de               M. Sauterel , président Juges :              Mme Carlsson et M. Hack Greffier : Mme              van Ouwenaller ***** Art. 174 al. 1 LP Vu la décision du 5 février 2014, à la suite de l'audience du 4 février 2014, de la Présidente du Tribunal d'arrondissement de la Broye et du Nord vaudois, autorité inférieure de surveillance, déclarant le 4 février 2014 à 11 heures 55 la faillite de C.________ , à Bioley-Orjulaz, à la réquisition de M.________ , à Nyon, notifiée le 6 février 2014 au failli, vu la lettre du 24 février 2014 du failli, demandant à ce qu'une restitution de délai lui soit accordée, vu la décision du 28 février 2014 de la présidente du tribunal d'arrondissement, prononçant l'effet suspensif en ce sens que les effets de la procédure de faillite sont suspendus jusqu'à droit connu sur la demande de restitution de délai, vu le prononcé rendu le 2 avril 2014 par la Présidente du Tribunal d'arrondissement de la Broye et du Nord vaudois, notifié le 8 avril 2014 au failli, déclarant irrecevable la requête de restitution de délai déposée le 24 février 2014 par C.________, disant que la faillite de ce dernier prendrait effet le mercredi 2 avril 2014 à 9 heures et mettant les frais de la décision, par 400 fr., à la charge du failli, vu le recours formé le 14 avril 2014 par le failli à l'encontre du "prononcé de faillite rendu par le Président du Tribunal d'arrondissement civil de la Broye et du Nord vaudois le 2 avril 2014" concluant, avec suite de frais et dépens: " Principalement I. Le prononcé rendu le 2 avril 2014 par le Président du Tribunal d'arrondissement de la Broye et du Nord prononçant la faillite de C.________ et refusant pour irrecevabilité la requête de restitution de délai du 24 février 2014 est annulé, C.________ étant remis dans la libre disposition de l'ensemble de ses biens. Subsidiairement I. La décision rendue par le Président du Tribunal d'arrondissement civil d'arrondissement de la Broye et du Nord vaudois est nulle et de nul effet, la cause étant renvoyée à cette autorité pour une nouvelle décision dans le sens des considérants."; attendu qu'en vertu de l'art. 174 al. 1 LP (loi sur la poursuite pour dettes et la faillite du 11 avril 1889; RS 281.1), la décision du juge de la faillite peut, dans les dix jours, faire l'objet d'un recours au sens du CPC (Code de procédure civile du 19 décembre 2008; RS 272), qu'en l'espèce, le recours formé par le failli le 14 avril 2014 contient des conclusions portant à la fois sur le prononcé de faillite du 5 février 2014 et sur le prononcé du 2 avril 2014 déclarant irrecevable la requête de restitution de délai, que le délai pour recourir à l'encontre de la décision du 5 février 2014, notifiée le lendemain au failli, est arrivé à échéance le lundi 17 février 2014, que, s'agissant des conclusions relatives au prononcé de faillite du 5 février 2014, le recours du 14 avril 2014 est tardif, que le délai pour recourir à l'encontre de la décision du 2 avril 2014, notifiée le 8 avril 2014 au failli, est arrivé à échéance le vendredi 18 avril 2014, que, s'agissant des conclusions relatives au prononcé du 2 avril 2014, le recours a été déposé à temps;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l'instance de recours doit ainsi pouvoir comprendre ce qui est reproché au premier juge sans avoir à rechercher des griefs par elle-même, ce qui exige une certaine précision quant à l'énoncé et à la discussion des griefs (CREC, 11 mai 2012/173), qu'en l'espèce, le recours du 14 avril 2014 ne contient aucun grief, motif ou moyen de recours reconnaissable contre la décision déclarant irrecevable la requête de restitution de délai formée par le failli,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14 avril 2014, en tant qu'il concerne le prononcé du 2 avril 2014, ne satisfait pas aux exigences de forme posées par la loi, faute d'être motivé,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12 mai 2014 L'arrêt qui précède, dont la rédaction a été approuvée à huis clos, prend date de ce jour. Il est notifié, par l'envoi de photocopies, à : ‑ Me Robert Fox, avocat (pour C.________), ‑ M.________, - M. le Préposé à l'Office des poursuites du district de la Broye -Vully,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des districts du Jura – Nord vaudois et du Gros-de-Vaud,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