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13 vom 9. April 2014</w:t>
      </w:r>
    </w:p>
    <w:p>
      <w:r>
        <w:t>VD Tribunal cantonal, 2014-04-09, FR</w:t>
      </w:r>
    </w:p>
    <w:p>
      <w:r>
        <w:rPr>
          <w:b/>
        </w:rPr>
        <w:t xml:space="preserve">Quelle: </w:t>
      </w:r>
      <w:r>
        <w:t>https://mcp.opencaselaw.ch/entscheid/vd_findinfo_Faillite___2014___13</w:t>
      </w:r>
    </w:p>
    <w:p>
      <w:r>
        <w:t>FR: VD_FINDINFO Faillite / 2014 / 13 du 9 avril 2014</w:t>
      </w:r>
    </w:p>
    <w:p>
      <w:r>
        <w:t>IT: VD_FINDINFO Faillite / 2014 / 13 del 9 aprile 2014</w:t>
      </w:r>
    </w:p>
    <w:p>
      <w:pPr>
        <w:pStyle w:val="Heading2"/>
      </w:pPr>
      <w:r>
        <w:t>Regeste</w:t>
      </w:r>
    </w:p>
    <w:p>
      <w:r>
        <w:t>OUVERTURE DE LA FAILLITE | 174 al. 2 LP</w:t>
      </w:r>
    </w:p>
    <w:p>
      <w:pPr>
        <w:pStyle w:val="Heading2"/>
      </w:pPr>
      <w:r>
        <w:t>Volltext</w:t>
      </w:r>
    </w:p>
    <w:p>
      <w:r>
        <w:t>Vaud Tribunal cantonal Cour des poursuites et faillites 09.04.2014 Faillite / 2014 / 13</w:t>
      </w:r>
    </w:p>
    <w:p>
      <w:r>
        <w:t>OUVERTURE DE LA FAILLITE | 174 al. 2 LP</w:t>
      </w:r>
    </w:p>
    <w:p>
      <w:r>
        <w:t>TRIBUNAL CANTONAL FF13.044708-132366 138 Cour des poursuites et faillites ________________________________________________ Arrêt du 9 avril 2014 __________________ Présidence de               M. Sauterel , président Juges :              Mme Carlsson et M. Maillard Greffier : Mme              Nüssli ***** Art. 174 LP Vu le jugement rendu le 20 novembre 2013 par le Président du Tribunal d’arrondissement de la Broye et du Nord vaudois, déclarant la faillite de M.________ , à Baulmes, à la requête de la Fondation T.________ , à Lausanne, et de L.________ SA , à Lausanne, vu l’acte de recours déposé le 25 novembre 2013 contre ce jugement par le failli, vu l’extrait des registres art. 8a LP du 10 février 2014 concernant le recourant, dont la production a été ordonnée  d’office, vu le courrier recommandé du 10 février 2014 par lequel le Président de la cour de céans a transmis au recourant l’extrait précité et lui a fixé un délai de dix jour pour se déterminer sur cette pièce s’il le souhaitait, vu l'absence de détermination du recourant dans le délai fixé par ce courrier, qu'il n'est pas allé retirer mais est censé avoir reçu à l'échéance du délai de sept jours suivant l'échec de la remise, dès lors que, partie à une procédure de recours, il devait s'attendre à recevoir des communications de la cour de céans  (art. 138 al. 2 let. a  CPC ; Code de procédure civile du 19 décembre 2008, RS 272), vu les pièces au dossier; attendu que le recours a été introduit par acte écrit et suffisamment motivé (art. 321 al. 1 CPC), qu'il a été formé en temps utile, dans le délai de dix jours de l'art. 174 al. 1 LP  (art. 174 al. 1 LP ; loi fédérale du 11 avril 1889 sur la poursuite pour dettes et la faillite, RS 281.1), qu'il est ainsi recevable formellement;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citées à l'audience de faillite; attendu qu'en vertu de l'art. 174 al. 2 LP, la décision du juge de la faillite peut être déférée à une 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attendu qu'en l'espèce, le recourant ne soutient pas et, a fortiori, ne prouve pas avoir réglé les créances réclamées dans les poursuites à l'origine de la faillite, que la première des conditions pour annuler la faillite n'est ainsi pas réalisée; attendu qu'au surplus, le recourant n'a produit aucune pièce susceptible de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in Commentaire romand de la LP, n. 10 ad art. 174 LP), qu'en l'espèce, il ressort de l'extrait du 10 février 2014 du registre des poursuites que le recourant fait l'objet de vingt poursuites introduites entre le 5 avril 2011 et le 30 décembre 2013, pour une somme totale de 134'538 fr. 30, dont six au stade de la commination de faillite, que le recourant n'a produit aucune pièce démontrant qu'il aurait payé une partie de ses créanciers ou trouvé un accord avec certains d'entre eux, que, d'une manière générale, il n'a pas produit de comptes ni de justificatifs de ses moyens financiers, ni aucune autre pièce démontrant une éventuelle amélioration de sa situation financière à court ou moyen terme, que sa solvabilité n'est ainsi pas rendue vraisemblable et la deuxième condition pour annuler la faillite n'est pas non plus remplie; attendu que le recours, manifestement infondé au sens de l'art. 322 al. 1 CPC, doit être rejeté et le jugement de faillite confirmé, que les frais judiciaires de deuxième instance, arrêtés à 300 fr. et compensés avec l'avance de frais du recourant, sont mis à la charge de celui-ci.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du recourant. Le président :               La greffière : Du 9 avril 2014 L'arrêt qui précède, dont la rédaction a été approuvée à huis clos, prend date de ce jour. Il est notifié, par l'envoi de photocopies, à : ‑ M. M.________, ‑ M. Christophe Savoy, agent d’affaires breveté (pourFondation T.________), - L.________ SA, - M. le Préposé à l'Office des poursuites du district du Jura-Nord Vaudois,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des districts du Jura-Nord vaudois et du Gros-de-Vaud, - M. le Préposé au Registre du Commerce du canton de Vaud,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