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55 vom 26. Oktober 2012</w:t>
      </w:r>
    </w:p>
    <w:p>
      <w:r>
        <w:t>VD Tribunal cantonal, 2012-10-26, FR</w:t>
      </w:r>
    </w:p>
    <w:p>
      <w:r>
        <w:rPr>
          <w:b/>
        </w:rPr>
        <w:t xml:space="preserve">Quelle: </w:t>
      </w:r>
      <w:r>
        <w:t>https://mcp.opencaselaw.ch/entscheid/vd_findinfo_Faillite___2012___55</w:t>
      </w:r>
    </w:p>
    <w:p>
      <w:r>
        <w:t>FR: VD_FINDINFO Faillite / 2012 / 55 du 26 octobre 2012</w:t>
      </w:r>
    </w:p>
    <w:p>
      <w:r>
        <w:t>IT: VD_FINDINFO Faillite / 2012 / 55 del 26 ottobre 2012</w:t>
      </w:r>
    </w:p>
    <w:p>
      <w:pPr>
        <w:pStyle w:val="Heading2"/>
      </w:pPr>
      <w:r>
        <w:t>Regeste</w:t>
      </w:r>
    </w:p>
    <w:p>
      <w:r>
        <w:t>DÉCISION D'IRRECEVABILITÉ | 174 al. 1 LP</w:t>
      </w:r>
    </w:p>
    <w:p>
      <w:pPr>
        <w:pStyle w:val="Heading2"/>
      </w:pPr>
      <w:r>
        <w:t>Volltext</w:t>
      </w:r>
    </w:p>
    <w:p>
      <w:r>
        <w:t>Vaud Tribunal cantonal Cour des poursuites et faillites 26.10.2012 Faillite / 2012 / 55</w:t>
      </w:r>
    </w:p>
    <w:p>
      <w:r>
        <w:t>DÉCISION D'IRRECEVABILITÉ | 174 al. 1 LP</w:t>
      </w:r>
    </w:p>
    <w:p>
      <w:r>
        <w:t>TRIBUNAL CANTONAL FF12.028160-121680 460 Cour des poursuites et faillites ________________________________________________ Arrêt du 26 octobre 2012 ____________________ Présidence de               M. Sauterel , président Juges :              Mmes Carlsson et Rouleau Greffier : Mme              van Ouwenaller ***** Art. 174 al. 1 LP Vu le jugement rendu le 16 août 2012, par le Président du Tribunal d'arrondissement de Lausanne, statuant par défaut des parties, prononçant la faillite de C.________ , à Chavannes-près-Rennens, le même jour à 11 heures 14, à la réquisition de F.________ , à Zurich, et mettant les frais, par 200 fr., à la charge du failli, vu l'extrait postal du suivi des envois, d'après lequel ce prononcé a été distribué à C.________ le 24 août 2012, vu l'acte adressé le 10 septembre 2012 à la cour de céans par le failli, recourant contre le jugement précité; attendu que, par lettre recommandée adressée le 24 septembre 2012 à C.________, le président de la cour de céans lui indiqué que son recours paraissait tardif et lui a imparti un délai au 4 octobre 2012 pour fournir toutes explications utiles sur les raisons pour lesquelles il n'aurait pas respecté le délai légal de recours, sous peine d'irrecevabilité, que la lettre a été remise le 25 septembre 2012 à son destinataire, qui ne lui a donné aucune suite dans le délai imparti; attendu que la décision du juge de la faillite peut, dans les dix jours, faire l'objet d'un recours (art. 174 al. 1 LP [loi sur la poursuite pour dettes et la faillite du 11 avril 1889; RS 281.1]), qu'en l'espèce, le plis contenant le jugement a été notifié à C.________ le 24 août 2012, que le délai de dix jours pour recourir arrivait donc à échéance le lundi 3 septembre 2012, que l'acte posté le 10 septembre 2012 a été déposé tardivement, que dans ces conditions, le recours est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26 octobre 2012 L'arrêt qui précède, dont la rédaction a été approuvée à huis clos, prend date de ce jour. Il est notifié, par l'envoi de photocopies, à : ‑ M. C.________, ‑ F.________,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