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18 vom 11. April 2012</w:t>
      </w:r>
    </w:p>
    <w:p>
      <w:r>
        <w:t>VD Tribunal cantonal, 2012-04-11, FR</w:t>
      </w:r>
    </w:p>
    <w:p>
      <w:r>
        <w:rPr>
          <w:b/>
        </w:rPr>
        <w:t xml:space="preserve">Quelle: </w:t>
      </w:r>
      <w:r>
        <w:t>https://mcp.opencaselaw.ch/entscheid/vd_findinfo_Faillite___2012___18</w:t>
      </w:r>
    </w:p>
    <w:p>
      <w:r>
        <w:t>FR: VD_FINDINFO Faillite / 2012 / 18 du 11 avril 2012</w:t>
      </w:r>
    </w:p>
    <w:p>
      <w:r>
        <w:t>IT: VD_FINDINFO Faillite / 2012 / 18 del 11 aprile 2012</w:t>
      </w:r>
    </w:p>
    <w:p>
      <w:pPr>
        <w:pStyle w:val="Heading2"/>
      </w:pPr>
      <w:r>
        <w:t>Regeste</w:t>
      </w:r>
    </w:p>
    <w:p>
      <w:r>
        <w:t>OUVERTURE DE LA FAILLITE, SURSIS CONCORDATAIRE, OBJET DU RECOURS | 173a al. 3 LP</w:t>
      </w:r>
    </w:p>
    <w:p>
      <w:pPr>
        <w:pStyle w:val="Heading2"/>
      </w:pPr>
      <w:r>
        <w:t>Volltext</w:t>
      </w:r>
    </w:p>
    <w:p>
      <w:r>
        <w:t>Vaud Tribunal cantonal Cour des poursuites et faillites 11.04.2012 Faillite / 2012 / 18</w:t>
      </w:r>
    </w:p>
    <w:p>
      <w:r>
        <w:t>OUVERTURE DE LA FAILLITE, SURSIS CONCORDATAIRE, OBJET DU RECOURS | 173a al. 3 LP</w:t>
      </w:r>
    </w:p>
    <w:p>
      <w:r>
        <w:t>TRIBUNAL CANTONAL FF11.039675-112240 186 LE PRESIDENT DE LA COUR DES POURSUITES ET FAILLITES _________________________________________________________ Arrêt du 11 avril 2012 __________________ Art. 173a al. 3 LP a contrario Vu le jugement rendu le 17 novembre 2011 par le Président du Tribunal d'arrondissement de Lausanne, prononçant la faillite de U.________ , à Renens, à la réquisition de H.________ , à Renens, et mettant les frais, par 200 fr., à la charge du failli, vu le recours formé par U.________ contre ce jugement le 29 novembre 2011, vu la décision de la cour de céans du 22 décembre 2011, prononçant, en application de l'art. 173a al. 1 LP (loi fédérale sur la poursuite pour dettes et la faillite; RS 281.1), la suspension de la procédure de recours jusqu'à droit connu sur la requête de sursis concordataire déposée par le recourant le 29 novembre 2011, vu la décision du Président du Tribunal d'arrondissement de Lausanne du 9 mars 2012, accordant à U.________ un sursis concordataire de six mois, vu la lettre du Président de la cour de céans adressée le 14 mars 2012 au conseil de U.________, constatant qu'au vu de la décision précitée du 9 mars 2012, le recours contre le jugement de faillite apparaissait sans objet et invitant ce conseil à lui confirmer, dans un délai au 21 mars 2012, que la cause pouvait être rayée du rôle, vu la lettre du conseil précité du 21 mars 2012, confirmant au Président de la cour de céans que la cause pouvait être rayée du rôle, vu l'art. 43 al. 1 CDPJ (Code de droit privé judiciaire vaudois du 12 janvier 2010; RSV 211.02); attendu qu'aux termes de l'art. 173a al. 3 LP, si le juge du concordat n'accorde pas le sursis, le juge de la faillite prononce la faillite, qu'a contrario, lorsque le sursis concordataire est accordé, la réquisition de faillite, respectivement le recours contre le jugement de faillite, devient sans objet;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sans objet. II. La cause est rayée du rôle. III. L’arrêt, rendu sans frais ni dépens, est exécutoire. Le président :               La greffière : Pierre Hack              Lise Debétaz Ponnaz Du 11 avril 2012 L'arrêt qui précède, dont la rédaction a été approuvée à huis clos, prend date de ce jour. Il est notifié, par l'envoi de photocopies, à : ‑ M. Julien Greub, agent d'affaires breveté (pour U.________), ‑ Me Philippe-Edouard Journot, avocat (pour H.________), - M. le Préposé à l'Office des poursuites du district de l'Ouest lausannois,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 M. le Président du Tribunal d'arrondissement de Lausanne.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