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65 vom 25. November 2011</w:t>
      </w:r>
    </w:p>
    <w:p>
      <w:r>
        <w:t>VD Tribunal cantonal, 2011-11-25, FR</w:t>
      </w:r>
    </w:p>
    <w:p>
      <w:r>
        <w:rPr>
          <w:b/>
        </w:rPr>
        <w:t xml:space="preserve">Quelle: </w:t>
      </w:r>
      <w:r>
        <w:t>https://mcp.opencaselaw.ch/entscheid/vd_findinfo_Faillite___2011___65</w:t>
      </w:r>
    </w:p>
    <w:p>
      <w:r>
        <w:t>FR: VD_FINDINFO Faillite / 2011 / 65 du 25 novembre 2011</w:t>
      </w:r>
    </w:p>
    <w:p>
      <w:r>
        <w:t>IT: VD_FINDINFO Faillite / 2011 / 65 del 25 novembre 2011</w:t>
      </w:r>
    </w:p>
    <w:p>
      <w:pPr>
        <w:pStyle w:val="Heading2"/>
      </w:pPr>
      <w:r>
        <w:t>Regeste</w:t>
      </w:r>
    </w:p>
    <w:p>
      <w:r>
        <w:t>PROCÉDURE DE FAILLITE, DÉLAI DE RECOURS, OBSERVATION DU DÉLAI | 174 al. 1 LP</w:t>
      </w:r>
    </w:p>
    <w:p>
      <w:pPr>
        <w:pStyle w:val="Heading2"/>
      </w:pPr>
      <w:r>
        <w:t>Volltext</w:t>
      </w:r>
    </w:p>
    <w:p>
      <w:r>
        <w:t>Vaud Tribunal cantonal Cour des poursuites et faillites 25.11.2011 Faillite / 2011 / 65</w:t>
      </w:r>
    </w:p>
    <w:p>
      <w:r>
        <w:t>PROCÉDURE DE FAILLITE, DÉLAI DE RECOURS, OBSERVATION DU DÉLAI | 174 al. 1 LP</w:t>
      </w:r>
    </w:p>
    <w:p>
      <w:r>
        <w:t>TRIBUNAL CANTONAL FF11.028642-111921 498 Cour des poursuites et faillites ________________________________________________ Arrêt du 25 novembre 2011 _____________________ Présidence de               M. Sauterel , vice-président Juges :              Mme Carlsson et M. Bosshard Greffier : Mme              Joye ***** Art. 174 al. 1 LP Vu le jugement rendu le 28 septembre 2011, à la suite de l'audience du 22 septembre 2011, par le Président du Tribunal d'arrondissement de l'Est vaudois, prononçant, par défaut des parties, la faillite d' J.________ , à Aigle, le 22 septembre 2011 à 8 heures 30, à la requête de G.________ , à Martigny, vu le recours formé le 19 octobre 2011 contre ce jugement par J.________ ; attendu que selon l'art. 174 al. 1 LP, le recours contre un jugement de faillite doit être introduit dans le délai de dix jours dès sa notification, qu'en l'espèce, selon l'avis de réception figurant au dossier, le jugement de faillite a été notifié à J.________ le 29 septembre 2011, que le délai de dix jours pour recourir contre ce jugement arrivait donc à échéance le lundi 10 octobre 2011, que le recours posté le 19 octobre 2011 a ainsi été déposé tardivement, que dans ces conditions, le recours d'J.________ doit être déclaré irrecevable et le jugement entrepris confirmé ;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Le jugement entrepris est confirmé. II. L’arrêt, rendu sans frais ni dépens, est exécutoire. Le président :               La greffière : Du 25 novembre 2011 L'arrêt qui précède, dont la rédaction a été approuvée à huis clos, prend date de ce jour. Il est notifié, par l'envoi de photocopies, à : ‑ M. J.________, ‑ Mutuel Assurances en cas de maladie et d'accidents, - M. le Préposé à l'Office des poursuites du district d'Aigle,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à : - M. le Conservateur du Registre foncier d'Aigle et de la Riviera,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