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1062 vom 8. September 2023</w:t>
      </w:r>
    </w:p>
    <w:p>
      <w:r>
        <w:t>VD Tribunal cantonal, 2023-09-08, FR</w:t>
      </w:r>
    </w:p>
    <w:p>
      <w:r>
        <w:rPr>
          <w:b/>
        </w:rPr>
        <w:t xml:space="preserve">Quelle: </w:t>
      </w:r>
      <w:r>
        <w:t>https://mcp.opencaselaw.ch/entscheid/vd_findinfo_D_cision___2023___1062</w:t>
      </w:r>
    </w:p>
    <w:p>
      <w:r>
        <w:t>FR: VD_FINDINFO Décision / 2023 / 1062 du 8 septembre 2023</w:t>
      </w:r>
    </w:p>
    <w:p>
      <w:r>
        <w:t>IT: VD_FINDINFO Décision / 2023 / 1062 del 8 settembre 2023</w:t>
      </w:r>
    </w:p>
    <w:p>
      <w:pPr>
        <w:pStyle w:val="Heading2"/>
      </w:pPr>
      <w:r>
        <w:t>Regeste</w:t>
      </w:r>
    </w:p>
    <w:p>
      <w:r>
        <w:t>DISPENSE DES FRAIS, REJET DE LA DEMANDE | 425 CPP (CH)</w:t>
      </w:r>
    </w:p>
    <w:p>
      <w:pPr>
        <w:pStyle w:val="Heading2"/>
      </w:pPr>
      <w:r>
        <w:t>Volltext</w:t>
      </w:r>
    </w:p>
    <w:p>
      <w:r>
        <w:t>Vaud Tribunal cantonal Chambre des recours pénale Décision / 2023 / 1062</w:t>
      </w:r>
    </w:p>
    <w:p>
      <w:r>
        <w:t>DISPENSE DES FRAIS, REJET DE LA DEMANDE | 425 CPP (CH)</w:t>
      </w:r>
    </w:p>
    <w:p>
      <w:r>
        <w:t>TRIBUNAL CANTONAL 733 PE22.000480-[…] CHAMBRE DES RECOURS PENALE __________________________________________ Arrêt du 8 septembre 2023 __________________ Composition :               Mme Byrde , présidente MM. Krieger et Perrot, juges Greffière :              Mme Jordan ***** Art. 425 CPP Statuant sur la demande de remise de frais déposée le 4 août 2023 par Z.________ en relation avec l’arrêt rendu le 23 mars 2022 par la Chambre des recours pénale dans la cause n° PE22.000480-[...] , la Chambre des recours pénale considère : En fait et en droit : 1. Par arrêt du 23 mars 2022 (n° 194), la Chambre des recours pénale a rejeté la demande de récusation présentée le 19 janvier 2022 par Z.________ contre le Procureur T.________ (I), a rejeté dans la mesure où il était recevable le recours interjeté par Z.________ contre l’ordonnance de non-entrée en matière rendue le 11 janvier 2022 par le Ministère public de l’arrondissement du Nord vaudois dans la cause n° PE22.000480-[...] (II), a confirmé l’ordonnance précitée (III), a rejeté la requête d’assistance judiciaire du recourant (IV), a mis les frais d’arrêt, par 1’540 fr., à la charge de ce dernier (V) et a dit que l’arrêt était exécutoire (VI). Par arrêt du 12 janvier 2023, le Tribunal fédéral a rejeté dans la mesure où il était recevable le recours formé par Z.________ contre l’arrêt de la Chambre de céans (TF 6B_1035/2022). 2. Par acte du 4 août 2023, Z.________ a demandé la remise des frais mis à sa charge par l’arrêt de la Chambre de céans, subsidiairement une remise partielle fixée à 800 francs. Il a exposé qu’il n’aurait pas le minimum vital pour vivre, qu’il serait sans fortune et étudiant et que ses seuls revenus proviendraient des travaux qu’il effectue dans l’immeuble dans lequel il habite. 3. 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 e éd., Bâle 2023, n. 2 ad art. 425 StPO ; Griesser, in : Donatsch/Lieber/ Summers/Wohlers [éd.], Kommentar zur Schweizerischen Strafprozessordnung, 3 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in : Jeanneret et al. [éd.], Commentaire romand, Code de procédure pénale suisse, 2 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 cit.). Formulée comme une norme potestative, l’art. 425 CPP laisse aux autorités pénales une large marge d’appréciation (TF 6B_262/2019 du 1 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 er avril 2019 consid. 3 ; CREP du 22 novembre 2019/941 consid. 2.2 ; arrêt TC FR 502 2018 276-277 du 15 janvier 2019 ; Fontana, in : Jeanneret et al. [éd.],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4. En l’espèce, on ne voit pas quelles circonstances particulières justifieraient une remise de frais. S’agissant de ses charges, on relève que le requérant est âgé de 41 ans et habite dans un immeuble appartenant à X.________, qui est vraisemblablement un membre de sa famille. Il effectue des travaux dans cet immeuble qui lui procurent un petit revenu. Sur certains des documents au dossier, Z.________ se présente en outre comme juriste facturant ses activités 150 fr. de l’heure (cf. recours P. 8 pt. 3.2.2 et P. 18/1). On peut considérer que dans ces circonstances, il est en mesure de réaliser un revenu lui permettant de s’acquitter des frais mis à sa charge. Dans tous les cas, il ne rend pas vraisemblable que ces frais mettent en péril son avenir. Par ailleurs, le requérant ayant dans cette procédure le statut de plaignant, ces frais ne peuvent pas être assimilés à une peine déguisée. Cela étant, en déposant son recours, Z.________ ne pouvait pas ignorer que des frais risquaient d’être mis à sa charge en cas de succombance (art. 428 al. 1 CPP). Comme l’a relevé le Tribunal fédéral dans son arrêt du 12 janvier 2023 (6B_1035/2022), le requérant possède en effet des connaissances juridiques puisqu’il suit une maîtrise universitaire en droit des sciences criminelles, mention magistrature. A cela s’ajoute que, dans le cadre de son recours et de sa demande de récusation, le requérant a fait valoir plusieurs moyens qui ont dû être traités, raison pour laquelle les frais sont élevés. Là non plus, il ne pouvait pas lui échapper que l’autorité de recours devrait traiter tous ses moyens et qu’il en résulterait des frais, ceux-ci étant fonction du nombre de pages de l’arrêt. 5. Au vu de ce qui précède, la demande déposée le 4 août 2023 par Z.________ tendant à la remise des frais de procédure mis à sa charge par l’arrêt rendu le 23 mars 2022 par la Chambre des recours pénale, subsidiairement à une réduction de ceux-ci, doit être rejetée. Les frais de la procédure, constitués en l'espèce de l'émolument d'arrêt (art. 422 al. 1 CPP), par 440 fr. (art. 20 al. 1 TFIP [Tarif des frais de procédure et indemnités en matière pénale du 28 septembre 2010 ; BLV 312.03.1]), seront exceptionnellement laissés à la charge de l'Etat au vu des circonstances particulières du cas d'espèce (cf. CREP 30 mars 2022/25). Par ces motifs, la Chambre des recours pénale prononce : I. La demande déposée le 4 août 2023 par Z.________ tendant à la remise des frais de procédure mis à sa charge par l’arrêt rendu le 23 mars 2022 par la Chambre des recours pénale, subsidiairement à une réduction de ceux-ci, est rejetée.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 Z.________,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