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582 vom 10. Juli 2019</w:t>
      </w:r>
    </w:p>
    <w:p>
      <w:r>
        <w:t>VD Tribunal cantonal, 2019-07-10, FR</w:t>
      </w:r>
    </w:p>
    <w:p>
      <w:r>
        <w:rPr>
          <w:b/>
        </w:rPr>
        <w:t xml:space="preserve">Quelle: </w:t>
      </w:r>
      <w:r>
        <w:t>https://mcp.opencaselaw.ch/entscheid/vd_findinfo_D_cision___2019___582</w:t>
      </w:r>
    </w:p>
    <w:p>
      <w:r>
        <w:t>FR: VD_FINDINFO Décision / 2019 / 582 du 10 juillet 2019</w:t>
      </w:r>
    </w:p>
    <w:p>
      <w:r>
        <w:t>IT: VD_FINDINFO Décision / 2019 / 582 del 10 luglio 2019</w:t>
      </w:r>
    </w:p>
    <w:p>
      <w:pPr>
        <w:pStyle w:val="Heading2"/>
      </w:pPr>
      <w:r>
        <w:t>Regeste</w:t>
      </w:r>
    </w:p>
    <w:p>
      <w:r>
        <w:t>ANNULABILITÉ, CONSULTATION DU DOSSIER, RÉCUSATION | 60 CPP (CH)</w:t>
      </w:r>
    </w:p>
    <w:p>
      <w:pPr>
        <w:pStyle w:val="Heading2"/>
      </w:pPr>
      <w:r>
        <w:t>Erwägungen</w:t>
      </w:r>
    </w:p>
    <w:p>
      <w:r>
        <w:rPr>
          <w:b/>
        </w:rPr>
        <w:t>E. 1</w:t>
      </w:r>
    </w:p>
    <w:p>
      <w:r>
        <w:t>Aux termes de l’art. 393 al. 1 let. a CPP, le recours est recevable contre les décisions et actes de procédure du ministère public. Ce recours s’exerce auprès de l’autorité de recours (cf. art. 20 al. 1 let. b CPP), qui est, dans le canton de Vaud, la Chambre des recours pénale du Tribunal cantonal (art. 13 LVCPP [Loi d’introduction du code de procédure pénale suisse; BLV 312.01]; art. 80 LOJV [loi d’organisation judiciaire; BLV 173.01]). Le recours doit être adressé par écrit, dans un délai de dix jours dès la notification de la décision attaquée (cf. art. 384 let. b CPP), à l’autorité de recours (art. 396 al. 1 CPP). En l’espèce, déposés en temps utile devant l’autorité compétente par les prévenus qui ont qualité pour recourir (art. 382 al. 1 CPP) et dans les formes prescrites (art. 385 al. 1 CPP), les recours de Z. ______ et Y.________ sont recevables à la forme.</w:t>
      </w:r>
    </w:p>
    <w:p>
      <w:r>
        <w:rPr>
          <w:b/>
        </w:rPr>
        <w:t>E. 1.1</w:t>
      </w:r>
    </w:p>
    <w:p>
      <w:r>
        <w:t>p. 144; ATF 136 I 207 consid. 5.6 p. 218; ATF 131 I 31 consid. 2.1.2.1 p. 34). L'art. 410 al. 1 let. a CPP reprend la double exigence posée à l'art. 385 CP – lequel est devenu sans objet ensuite de l'entrée en vigueur du CPP (Dupuis et alii, Petit commentaire, Code pénal, 2 e éd., Bâle 2017, n. 1 ad art. 385 CP et les réf. cit.) – selon laquelle les faits ou moyens de preuve invoqués doivent être nouveaux et sérieux (Message du Conseil fédéral du 21 décembre 2005 relatif à l'unification de la procédure pénale , FF 2006 II, pp. 1057 ss, spéc. 1303;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w:t>
      </w:r>
    </w:p>
    <w:p>
      <w:r>
        <w:rPr>
          <w:b/>
        </w:rPr>
        <w:t>E. 2</w:t>
      </w:r>
    </w:p>
    <w:p>
      <w:r>
        <w:t>avril 2019 (n° 207) de la Chambre des recours pénale, qui confirme que les dossiers instruits par le Procureur H.________ étaient liés entre eux et qu'il avait facilité la tâche de la partie adverse en transférant certaines pièces (cf. consid. 3.3). Plus généralement, ils soutiennent que le Procureur H.________ aurait favorisé tant le P.________ SA que la Conseillère d'Etat [...] et son département, et cela depuis même avant l'ouverture de cette enquête le 31 juillet 2017. A cet égard, le recourant Z. ______ s'appuie sur l'ordonnance de classement rendue le 22 mai 2017 dans l'enquête PE16.014792, sur des communiqués de presse qui démontreraient des contacts étroits entre le magistrat et le P.________ SA, mais aussi sur les refus du Procureur H.________ de laisser les parties accéder à certains dossiers en lien avec les mêmes faits, voire le refus de verser des copies de ce dossier antérieur dans le présent dossier. De son côté, le recourant Y.________ allègue en substance que la multiplication des dossiers viserait à limiter les accès aux divers dossiers aux parties recourantes et que son recours contre la décision du 7 mai 2019 ne pouvait être plus précis faute de pouvoir consulter les autres dossiers, de telles circonstances justifiant l'annulation complète de la totalité des actes de l'enquête PE17.024767 dès le 31 juillet 2017.</w:t>
      </w:r>
    </w:p>
    <w:p>
      <w:r>
        <w:rPr>
          <w:b/>
        </w:rPr>
        <w:t>E. 2.1.1</w:t>
      </w:r>
    </w:p>
    <w:p>
      <w:r>
        <w:t>Le recourant Y.________ soutient en substance qu'au vu de la récusation du Procureur H.________ dans l'enquête PE17.014767, admise par arrêt de la Chambre des recours pénale du 2 avril 2019 (n° 207), tous les actes de procédure accomplis dans les nombreuses enquêtes instruites par ce magistrat sous les références PE16.014792, PE17.002740, PE17.014767, PE17.023946 et PE17.022811, ou dans celles où il aurait pu intervenir, devraient être annulés, faute pour le recourant d'avoir pu accéder à ces dossiers et d'avoir pu examiner dans quelle mesure les motifs de la récusation pourraient leur être appliqués également. Ce recourant fait encore allusion à deux autres enquêtes, ouvertes l'une sur plainte de X.________ contre les auteurs de la pièce 44, et l'autre sur plainte du P.________ SA contre X.________ sous référence PE19.001726 pour les propos imputés sur cette même pièce.</w:t>
      </w:r>
    </w:p>
    <w:p>
      <w:r>
        <w:rPr>
          <w:b/>
        </w:rPr>
        <w:t>E. 2.1.2</w:t>
      </w:r>
    </w:p>
    <w:p>
      <w:r>
        <w:t>Le recourant Z. ______ soutient également qu'au vu de la récusation précitée, tous les actes de procédure accomplis par le magistrat récusé dans les enquêtes instruites sous références PE16.014792, PE17.002740, PE17.023946 et PE17.02281 devraient être annulés, ainsi que dans toutes les autres enquêtes connexes instruites par ce procureur sous un autre numéro. Ce recourant considère que ces enquêtes découleraient toutes soit directement de la dénonciation du 15 juillet 2016 par le [...] (PE16.014792) soit indirectement de celle-ci (notamment PE17.002740, PE17.023946, PE17.022811) et qu'elles auraient été partiellement intégrées au dossier PE17.014767, selon une sélection opérée par le procureur récusé et la partie plaignante, en violation flagrante du droit d'être entendu, respectivement du droit à une défense efficace.</w:t>
      </w:r>
    </w:p>
    <w:p>
      <w:r>
        <w:rPr>
          <w:b/>
        </w:rPr>
        <w:t>E. 2.2.1</w:t>
      </w:r>
    </w:p>
    <w:p>
      <w:r>
        <w:t>Aux termes de l’art. 60 al. 1 CPP, les actes de procédure auxquels a participé une personne tenue de se récuser sont annulés et répétés si une partie le demande au plus tard cinq jours après qu’elle a eu connaissance du motif de récusation, ce par quoi il faut entendre la décision de récusation (ATF 144 IV 90 consid. 1.1.2; cf. également le Message du Conseil fédéral du 21 décembre 2005 relatif à l'unification du droit de la procédure pénale, FF 2006 II pp. 1057 ss, spéc. 1127; Keller, in Kommentar zur Schweizerischen Strafprozessordnung [StPO], Donatsch/Hansjakob/Lieber [éd.], 2 e éd. 2014, n° 2 ad art. 60 CPP; Boog, in Basler Kommentar, Schweizerische Strafprozessordnung,</w:t>
      </w:r>
    </w:p>
    <w:p>
      <w:r>
        <w:rPr>
          <w:b/>
        </w:rPr>
        <w:t>E. 2.2.2</w:t>
      </w:r>
    </w:p>
    <w:p>
      <w:r>
        <w:t>Lorsque le motif de récusation survient seulement en cours d’instruction, seuls les actes de procédure concomitants ou postérieurs au motif de récusation en cause peuvent être annulés et répétés (ATF 141 IV 178 consid. 3.7; TF 6B_362/2012 du 29 octobre 2012 consid. 3.3.1; Schmid, Schweizerische Strafprozessordnung, Praxiskommentar, 2 e éd., Zurich/St-Gall 2013, n. 2 ad art. 60 CPP; Boog, in Niggli/Heer/Wiprächtiger, op. cit., n. 1 ad art. 60 CPP). Lorsque la récusation intervient à la suite d'une succession d'actes dont seule l'accumulation fonde une apparence de prévention, il appartient à l'autorité nouvellement saisie de déterminer, sur la base de l'arrêt qui a conduit à la récusation du magistrat, la date à partir de laquelle l'intervention du magistrat n'est plus admissible; l'autorité nouvellement saisie dispose d'une certaine marge d'appréciation lui permettant de tenir compte de l'ensemble des circonstances particulières du cas d'espèce (TF 1B_246/2017 du 6 octobre 2017 consid. 4.1). Les mesures probatoires non renouvelables peuvent, selon l’art. 60 al. 2 CPP, être prises en compte par l’autorité pénale – la doctrine cite l’exemple du témoin entre-temps décédé (cf. Moreillon/Parein-Reymond, op. cit., n. 7 ad art. 60 CPP, et la réf. cit.) –, de même que les actes urgents, que n’importe quel procureur aurait accomplis, conservent leur validité.</w:t>
      </w:r>
    </w:p>
    <w:p>
      <w:r>
        <w:rPr>
          <w:b/>
        </w:rPr>
        <w:t>E. 2.2.3</w:t>
      </w:r>
    </w:p>
    <w:p>
      <w:r>
        <w:t>L'art. 60 al. 3 CPP prévoit que, si un motif de récusation n'est découvert qu'après la clôture de la procédure, les dispositions sur la révision sont applicables; il s'agit d'un motif propre de révision, qui s'ajoute aux hypothèses de l'art. 410 al. 1 et 2 CPP et constitue d'ailleurs une cause absolue de révision (ATF 144 IV 35; TF 6B_733/2018 du 24 octobre 2018, publié in JdT 2019 III 28). Selon l'ATF 144 IV 35 consid. 2.2, l'art. 60 al. 3 CPP consacre, dans le cadre des règles sur la récusation (art. 56 ss CPP), un motif de révision spécifique qui découle du droit, garanti par les art. 30 al. 1 Cst. (Constitution fédérale du 18 avril 1999; RS 101) et 6 par. 1 CEDH (Convention du 4 novembre 1950 de sauvegarde des droits de l'homme et des libertés fondamentales; RS 0.101), d'être jugé par un tribunal impartial. De ces deux dispositions découle également le droit d'être jugé par un tribunal régulièrement composé (ATF 140 II 141 consid.</w:t>
      </w:r>
    </w:p>
    <w:p>
      <w:r>
        <w:rPr>
          <w:b/>
        </w:rPr>
        <w:t>E. 2.3.1</w:t>
      </w:r>
    </w:p>
    <w:p>
      <w:r>
        <w:t>En l'occurrence, le dossier principal porte la référence PE17.014767. C'est dans le cadre de ce dossier que les conséquences de la récusation du Procureur H.________ doivent d'abord être analysées au regard de l'arrêt rendu par la Chambre des recours pénale le 2 avril 2019 (n° 207) (cf. let. A. g supra). A la lecture de cet arrêt, il apparaît que le motif de récusation soulevé par Z. ______ et retenu comme pertinent par la Chambre des recours pénale était le fait d'avoir versé un complément de plainte du P.________ SA, soit la pièce 60, dans le dossier PE17.014767 avant de reprendre ce document pour le transférer dans le dossier PE18.023856 instruit par un autre procureur (cf. consid. 2.3). Quant au moyen soulevé par Y.________, il s'agissait pour le Procureur H.________ d'avoir extrait certains éléments de l'enquête PE17.002740 pour les verser dans l'enquête PE17.014767, notamment un procès-verbal audition du 28 mars 2017 sous pièce 57 (cf. consid. 3.3). Toutefois, il faut constater que, dans toujours son arrêt du 2 avril 2019 (n° 207), la Chambre des recours pénale a renvoyé plus largement à son arrêt du 8 janvier 2019 (n° 16) (cf. let. A. b supra) – rendu ensuite de l'arrêt du 5 novembre 2018 de la Ire Cour de droit public du Tribunal fédéral (TF 1B_402/2018) – qui retient d'abord une violation du droit d'être entendu de X.________ dans le dossier PE17.002740 en ce sens qu'il n'avait pas pu assister à l'audition de la prévenue [...], soit une violation du droit de participer à l'administration des preuves, mais aussi une absence de respect de certains engagements pris à l'égard du requérant X.________, un entretien téléphonique avec la Conseillère d'Etat [...] sans que cet entretien soit verbalisé au procès-verbal des opérations, ou encore par la production d'un document altéré. Tant l'arrêt du Tribunal fédéral du 5 novembre 2018 que celui de la Chambre des recours pénale du 8 janvier 2019 sont publiés sous forme anonymisée. Il peut donc être retenu que la récusation du Procureur H.________ n'est pas due à une démarche unique et précisément documentée, mais à une accumulation d'erreurs de procédure, dont les éléments pris dans leur ensemble justifiaient la récusation. Dans un cas de ce genre, et conformément à la jurisprudence exposée plus haut, il appartenait au nouveau magistrat en charge du dossier de décider la date à partir de laquelle l'intervention du magistrat précédent n'était plus admissible. Le Procureur D.________ a ainsi retenu que ce n'était pas les opérations d'instruction dès l'ouverture de l'enquête PE17.014767 qui devaient être annulées, mais que c'étaient les actes reprochés au Procureur H.________ en tant qu'ils avaient provoqué la récusation qui devaient définir le point de départ de l'annulation à forme de l'art. 60 al. 1 CPP. Le nouveau magistrat a donc retenu la date du 14 décembre 2018, soit celle à laquelle le procès-verbal de l'audition de la prévenue susmentionnée (P. 57) avait été versé au dossier en provenance d'une enquête séparée, l'autre motif, soit le transfert du complément de plainte, étant postérieur. Dans sa décision du 7 mai 2019, le nouveau magistrat a également pris soin de préciser que les actes de procédure qui devaient être annulés étaient ceux dans lesquels le procureur récusé avait pris une décision, usé de son pouvoir d'appréciation ou sur lesquels il avait eu un effet ou un impact, non, a contrario, ceux sur lesquels il n'avait aucune influence, aucune prise ou aucune marge de manœuvre. Le Procureur D.________ a donc constaté que, depuis la date du 14 décembre 2018 retenue, il n'y avait eu aucune opération décisionnelle particulière et que le complément de plainte (P. 60) avait été transféré d'un dossier à l'autre par décision de sa part, et non de celle du Procureur H.________. Donc, seule la mise au dossier du procès-verbal d'audition sous pièce 57 devait être retranchée.</w:t>
      </w:r>
    </w:p>
    <w:p>
      <w:r>
        <w:rPr>
          <w:b/>
        </w:rPr>
        <w:t>E. 2.3.2</w:t>
      </w:r>
    </w:p>
    <w:p>
      <w:r>
        <w:t>S'agissant de cette enquête PE17.014767, les deux recourants s'opposent à la manière de voir du Procureur D.________. Ils s'appuient d'abord sur les termes utilisés dans l'arrêt du</w:t>
      </w:r>
    </w:p>
    <w:p>
      <w:r>
        <w:rPr>
          <w:b/>
        </w:rPr>
        <w:t>E. 2.3.3</w:t>
      </w:r>
    </w:p>
    <w:p>
      <w:r>
        <w:t>L'argumentation des recourants ne saurait être suivie. D'abord, annuler tous les actes de procédure d'une enquête, sans distinction et dès l'ouverture de l'enquête, au motif que le procureur en charge du dossier a été récusé plus tard dans le cours de l'instruction, reviendrait à réduire à néant la portée de l'art. 60 al. 1 CPP. Or ce n'est pas ce qu'a voulu le législateur (cf. consid. 2.2.1 et 2.2.2 supra) et cela se comprend facilement puisque l'intérêt de l'annulation et de la répétition d'un acte est de remettre à droit fil ce qui serait susceptible d'avoir été faussé par l'appréciation du procureur récusé. Il n'est toutefois guère envisageable d'annuler tous les actes d'une enquête, sous peine de donner à la récusation une conséquence qui serait quasiment celle d'un classement, ne serait-ce qu'en raison de la prescription et de la difficulté d'obtenir des éléments plusieurs années après les faits, comme par exemple les souvenirs des parties et des témoins. Ensuite, l'allégation selon laquelle le Procureur H.________ aurait été partial dès l'ouverture de l'instruction de la première enquête relative à la pollution sur le site de la gravière de [...] (PE16.014792) et que, dans la présente enquête, tous les actes de procédure seraient suspects d'avoir été guidés par la partialité, est une lecture qui ne résulte ni de l'arrêt du 5 novembre 2018 du Tribunal fédéral (TF 1B_402/2018), ni des arrêts des 8 janvier 2019 (n° 16) et 2 avril 2019 (n° 207) de la Chambre des recours pénale. La récusation litigieuse est fondée certes sur un ensemble de quelques éléments concrets, mais ne signifie pas encore que ces éléments étaient effectivement réalisés d'une part, et que tout ce qui avait été examiné était sujet à répétition, sans distinction ni motifs. Enfin, si l'on comprend bien les recourants, ceux-ci ne contestent pas le retrait de la pièce 57 de l'enquête PE17.014767, ni l'argumentaire du Procureur D.________ en lien avec la pièce 60, transférée à sa demande. Ils ne s'en prennent qu'au refus par le Procureur H.________ de leur permettre un accès illimité à tous les dossiers instruits par celui-ci et qui aient un lien de près ou de loin avec la présente enquête. Plus généralement, ce n'est pas parce que la Chambre des recours pénale a fondé la récusation du Procureur H.________ notamment sur le fait que des éléments tirés d'autres enquêtes avaient été versés de manière peu appropriée dans la présente enquête que les parties pourraient se prévaloir du même argument pour faire de même, le traitement équitable et le droit d'être entendu rappelés à l'art. 3 al. 1 let. c CPP ne s'appliquant qu'à des actes concernant le même dossier, et dans le respect des règles de procédure. Au vu de ce qui précède, l'ordonnance rendue le 7 mai 2019 par le Ministère public, division des affaires spéciales, n'apparaît pas critiquable et doit être confirmée.</w:t>
      </w:r>
    </w:p>
    <w:p>
      <w:r>
        <w:rPr>
          <w:b/>
        </w:rPr>
        <w:t>E. 3</w:t>
      </w:r>
    </w:p>
    <w:p>
      <w:r>
        <w:t>Recours de Y.________ contre diverses ordonnances rendues les 6 et 7 mai 2019 par le Procureur général</w:t>
      </w:r>
    </w:p>
    <w:p>
      <w:r>
        <w:rPr>
          <w:b/>
        </w:rPr>
        <w:t>E. 3.1.1</w:t>
      </w:r>
    </w:p>
    <w:p>
      <w:r>
        <w:t>Le recourant conteste la «décision implicite de transmettre au Procureur général le traitement de la décision sur les conséquences de la récusation en tant qu'elle porte sur les dossiers liés à celui instruit sous la référence PE17.014767, respectivement décision du Procureur général de s'en saisir». Il expose avoir pris conscience de cette décision à la lecture des décisions explicites des 6 et 7 mai 2019 tant du Procureur général que du Ministère public central.</w:t>
      </w:r>
    </w:p>
    <w:p>
      <w:r>
        <w:rPr>
          <w:b/>
        </w:rPr>
        <w:t>E. 3.1.2</w:t>
      </w:r>
    </w:p>
    <w:p>
      <w:r>
        <w:t>L'art. 23 al. 4 LMPu (Loi du 19 mai 2009 sur le Ministère public; BLV 173.21) prévoit que le procureur général peut en tout temps dessaisir un autre procureur d'un dossier pour le traiter lui-même ou en saisir un autre procureur, et se dessaisir d'un dossier qu'il traite et en saisir un autre procureur.</w:t>
      </w:r>
    </w:p>
    <w:p>
      <w:r>
        <w:rPr>
          <w:b/>
        </w:rPr>
        <w:t>E. 3.1.3</w:t>
      </w:r>
    </w:p>
    <w:p>
      <w:r>
        <w:t>En l'occurrence, l'acte de recours contient pour toute motivation des généralités tenant à l'utilisation de pièces des dossiers «liés», à la favorisation des plaignants et à la consultation des dossiers. Déjà en raison d'une motivation très sommaire, partant insuffisante, le recours est irrecevable contre une décision dont l'existence est au demeurant douteuse, ce qu'admet d'ailleurs le recourant en la qualifiant d'«implicite» (art. 385 al. 2 CPP). Certes, le Code prévoit un renvoi de l'acte à son auteur pour une mise en conformité, mais une telle démarche ne peut avoir un sens que s'il existe bel et bien une décision. Par ailleurs, si l'on considère que le recourant s'en prend à l'application de l'art. 23 al.</w:t>
      </w:r>
    </w:p>
    <w:p>
      <w:r>
        <w:rPr>
          <w:b/>
        </w:rPr>
        <w:t>E. 3.2.1</w:t>
      </w:r>
    </w:p>
    <w:p>
      <w:r>
        <w:t>Le recourant conteste la «décision de rejet de la requête de reprise de la procédure préliminaire rendue par le Procureur général les 6 et 7 mai 2019 dans le dossier PE17.023946 et le refus implicite de consultation».</w:t>
      </w:r>
    </w:p>
    <w:p>
      <w:r>
        <w:rPr>
          <w:b/>
        </w:rPr>
        <w:t>E. 3.2.2</w:t>
      </w:r>
    </w:p>
    <w:p>
      <w:r>
        <w:t>Comme l'a expliqué le Procureur général dans son ordonnance du 6 mai 2019, corrigée le 7 mai 2019 en raison d'une erreur de référence, l'enquête PE17.023946 porte sur une suspicion d'infractions à la législation sur la protection de l'environnement sur un chantier à [...]. Le recourant n'était pas partie à la procédure. L'enquête a fait l'objet d'une ordonnance de classement le 14 juin 2018, définitive et exécutoire. Dès lors, sauf à deviner, pour la Chambre des recours pénale également, quel serait le lien entre cette enquête et l'affaire PE17.014767, on ne voit pas pour quel motif cette ordonnance devrait être annulée. La motivation du recours ne le précise d'ailleurs pas, si ce n'est en rappelant, comme déjà mentionné, les arguments d'utilisation de pièces «liées», de favorisation des plaignants ou de consultation des dossiers, arguments trop généraux pour que la Cour de céans puisse se déterminer sur le lien invoqué par le recourant. Surtout, l'affaire étant clôturée, ce n'est qu'en application de l'art. 60 al. 3 CPP que la demande d'annulation de l'acte doit être revue. Or les conditions de l'art. 310 al. 1 let. a CPP, examinées plus haut, ne sont pas réunies. Dans son ordonnance, le Procureur général a plutôt envisagé l'application de l'art. 323 CPP pour conclure qu'aucun motif ne justifiait la reprise de la procédure PE17.023946. Peu importe cependant, puisque le résultat est le même.</w:t>
      </w:r>
    </w:p>
    <w:p>
      <w:r>
        <w:rPr>
          <w:b/>
        </w:rPr>
        <w:t>E. 3.3.1</w:t>
      </w:r>
    </w:p>
    <w:p>
      <w:r>
        <w:t>Le recourant conteste la «décision de refus d'annulation d'actes d'instruction et de refus de consultation rendue par le Procureur général le 6 mai 2019 sous la référence PE17.002740». En l'occurrence, l'enquête PE17.002740 est liée à l'affaire PE17.014767 par le fait que le Procureur H.________ avait tiré un document de la première pour le verser dans la seconde. Dans son arrêt du 8 janvier 2019 (n° 16), la Chambre des recours pénale a sanctionné ce mode de faire. Le recourant soutient à nouveau et pour les mêmes motifs généraux que l'accès au dossier en question devrait lui être donné et que l'entier des actes de cette enquête PE17.002740 devraient être annulés.</w:t>
      </w:r>
    </w:p>
    <w:p>
      <w:r>
        <w:rPr>
          <w:b/>
        </w:rPr>
        <w:t>E. 3.3.2</w:t>
      </w:r>
    </w:p>
    <w:p>
      <w:r>
        <w:t>ci-dessus valent par conséquent également ici.</w:t>
      </w:r>
    </w:p>
    <w:p>
      <w:r>
        <w:rPr>
          <w:b/>
        </w:rPr>
        <w:t>E. 3.4.1</w:t>
      </w:r>
    </w:p>
    <w:p>
      <w:r>
        <w:t>Le recourant conteste la «décision de refus d'annulation d'actes d'instruction et de refus de consultation rendue par le Procureur général le 6 mai 2019 sous la référence PE17.022811». En l'occurrence, l'enquête PE17.022811 semble porter sur un stockage de matériaux de chantier dans une zone naturelle protégée.</w:t>
      </w:r>
    </w:p>
    <w:p>
      <w:r>
        <w:rPr>
          <w:b/>
        </w:rPr>
        <w:t>E. 3.4.2</w:t>
      </w:r>
    </w:p>
    <w:p>
      <w:r>
        <w:t>Le Procureur général a rejeté la requête d'annulation des actes opérés par le Procureur H.________ dans ce dossier, tout comme l'accès du dossier au recourant, faute par celui-ci d'être partie dans l'enquête. La situation est la même que dans le cas précédent. Les motifs exposés au considérant</w:t>
      </w:r>
    </w:p>
    <w:p>
      <w:r>
        <w:rPr>
          <w:b/>
        </w:rPr>
        <w:t>E. 3.5.1</w:t>
      </w:r>
    </w:p>
    <w:p>
      <w:r>
        <w:t>Le recourant conteste la «décision de rejet de la requête de reprise de la procédure préliminaire, d'annulation des actes de procédure et de consultation du dossier rendue par le Procureur général le 7 mai 2019 sous la référence PE16.014792». L'enquête susmentionnée est la première enquête ouverte par le Procureur H.________ dans le complexe de faits concerné. Elle a été ouverte sur dénonciation du 15 juillet 2016 par le [...] à l'encontre du P.________ SA. Une ordonnance de classement a été rendue le 22 mai 2017, ordonnance qui a fait l'objet d'un recours rejeté par arrêt de la Chambre des recours pénale du 31 août 2017 (n° 501) et par arrêt du Tribunal fédéral du 20 août 2018 (6B_1003/2017).</w:t>
      </w:r>
    </w:p>
    <w:p>
      <w:r>
        <w:rPr>
          <w:b/>
        </w:rPr>
        <w:t>E. 3.5.2</w:t>
      </w:r>
    </w:p>
    <w:p>
      <w:r>
        <w:t>Y.________ n'était pas partie à cette procédure, de sorte qu'il lui appartenait de démontrer pour quel motif sa qualité de partie à l'enquête devrait lui être précisément reconnue, ce qu'il n'a pas fait. Au demeurant, le Tribunal fédéral s'est exprimé dans son arrêt du 20 août 2018 (cf. consid. 4) sur la participation d'un dénonciateur à la procédure, pour en conclure que cette qualité ne lui donnait pas qualité pour recourir. Ensuite, l'ordonnance de classement est maintenant définitive et exécutoire. Ainsi, les conséquences de la récusation du Procureur H.________ ne doivent être examinées que sous l'angle de la révision en application de l'art. 60 al. 3 CPP. Or, il a déjà été exposé au considérant 3.2.2 ci-dessus pour quels motifs il n'y avait pas lieu à donner suite à la demande du recourant, qui n'a pas non plus motivé son recours sur ce point plus que sur l'autre.</w:t>
      </w:r>
    </w:p>
    <w:p>
      <w:r>
        <w:rPr>
          <w:b/>
        </w:rPr>
        <w:t>E. 3.6.1</w:t>
      </w:r>
    </w:p>
    <w:p>
      <w:r>
        <w:t>Le recourant conteste la «décision implicite de refus d'annulation d'actes d'instruction et de refus de consultation du Procureur général et/ou du Ministère public central relative aux autres enquêtes instruites ou ayant été instruites depuis le 15 juillet 2016 sous autre numéro par M. le Procureur H.________ qui concernerait l'Etat de Vaud, Mme la Conseillère d'Etat [...], M. [...], les sociétés et personnes du P.________ SA et/ou des lieux faisant l'objet de l'une ou l'autre des enquêtes précitées (en particulier [...], [...], [...], [...] et [...])».</w:t>
      </w:r>
    </w:p>
    <w:p>
      <w:r>
        <w:rPr>
          <w:b/>
        </w:rPr>
        <w:t>E. 3.6.2</w:t>
      </w:r>
    </w:p>
    <w:p>
      <w:r>
        <w:t>En l'espèce, il faut constater que la demande du recourant est très large et que les motifs qu'il invoque ne sont pas plus précis que ceux dont il a été question plus haut, celui-ci exposant à nouveau, comme déjà mentionné à plusieurs reprises, des généralités tenant à l'utilisation de pièces des dossiers «liés», à la favorisation des plaignants et à la consultation des dossiers. Les motifs exposés au considérant 3.3.2 ci-dessus valent par conséquent également ici. De surcroît, la récusation d'un procureur ne saurait avoir pour effet d'annuler tous les actes d'instruction effectués par celui-ci durant plusieurs années, dans plusieurs domaines, voire dans toute sa carrière, l'art. 60 al. 1 CPP ayant clairement posé le principe de l'annulabilité, les actes en question n'étant pas nuls de plein droit, la récusation valant au demeurant et avant tout pour l'avenir. On ne discerne donc ni décision implicite, et, même dans l'affirmative, aucun motif de donner suite à cette demande aussi large du recourant, qui va contre le texte clair de la loi.</w:t>
      </w:r>
    </w:p>
    <w:p>
      <w:r>
        <w:rPr>
          <w:b/>
        </w:rPr>
        <w:t>E. 4</w:t>
      </w:r>
    </w:p>
    <w:p>
      <w:r>
        <w:t>Manifestement mal fondés, les recours doivent être rejetés, dans la mesure de leur recevabilité, sans échange d’écritures (art. 390 al. 2 CPP), et les ordonnances attaquées co nfirmées. Les frais de la procédure de recours, constitués en l'espèce de l'émolument d’arrêt, par 2'970 fr. (art. 20 al. 1 TFIP [Tarif des frais de procédure et indemnités en matière pénale du 28 septembre 2010; BLV 312.03.1]), seront mis, au vu des ordonnances attaquées et des moyens soulevés, par deux tiers, soit 1'980 fr., à la charge du recourant Y.________, et par un tiers, soit 990 fr., à la charge du recourant Z. ______, qui succombent (art. 428 al. 1, 1 re phrase, CPP). Par ces motifs, la Chambre des recours pénale prononce : I. Les recours déposés par Y.________ et Z. ______ sont rejetés dans la mesure où ils sont recevables. II. Les ordonnances du 7 mai 2019 du Ministère public central, division affaires spéciales, et des 6 et 7 mai 2019 du Procureur général sont confirmées. III. Les frais d’arrêt, par 2'970 fr. (deux mille neuf cent septante francs), sont mis par deux tiers, soit 1'980 fr. (mille neuf cent huitante francs), à la charge de Y.________, et par un tiers, soit 990 fr. (neuf cent nonante francs) à la charge de Z. ______. IV. L’arrêt est exécutoire. Le président :               Le greffier : Du Le présent arrêt, dont la rédaction a été approuvée à huis clos, est notifié, par l'envoi d'une copie complète, à : - Me Axelle Prior, avocate (pour Z. ______), - Me Bertrand Demierre, avocat (pour Y.________), - M. le Procureur général du Canton de Vaud, et communiqué à : - M. le Procureur D.________ du Ministère public central, division affaires spéciales, - Me Nicolas Gillard, avocat (pour P.(C)________ SA et P.________ SA),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