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241 vom 20. März 2018</w:t>
      </w:r>
    </w:p>
    <w:p>
      <w:r>
        <w:t>VD Tribunal cantonal, 2018-03-20, FR</w:t>
      </w:r>
    </w:p>
    <w:p>
      <w:r>
        <w:rPr>
          <w:b/>
        </w:rPr>
        <w:t xml:space="preserve">Quelle: </w:t>
      </w:r>
      <w:r>
        <w:t>https://mcp.opencaselaw.ch/entscheid/vd_findinfo_D_cision___2018___241</w:t>
      </w:r>
    </w:p>
    <w:p>
      <w:r>
        <w:t>FR: VD_FINDINFO Décision / 2018 / 241 du 20 mars 2018</w:t>
      </w:r>
    </w:p>
    <w:p>
      <w:r>
        <w:t>IT: VD_FINDINFO Décision / 2018 / 241 del 20 marzo 2018</w:t>
      </w:r>
    </w:p>
    <w:p>
      <w:pPr>
        <w:pStyle w:val="Heading2"/>
      </w:pPr>
      <w:r>
        <w:t>Regeste</w:t>
      </w:r>
    </w:p>
    <w:p>
      <w:r>
        <w:t>ACTE D'ORDRE SEXUEL AVEC UN ENFANT, EXPERTISE, COMPLÉMENT, REJET DE LA DEMANDE, CRÉDIBILITÉ | 187 CP, 139 CPP (CH), 189 CPP (CH)</w:t>
      </w:r>
    </w:p>
    <w:p>
      <w:pPr>
        <w:pStyle w:val="Heading2"/>
      </w:pPr>
      <w:r>
        <w:t>Erwägungen</w:t>
      </w:r>
    </w:p>
    <w:p>
      <w:r>
        <w:rPr>
          <w:b/>
        </w:rPr>
        <w:t>E. 4</w:t>
      </w:r>
    </w:p>
    <w:p>
      <w:r>
        <w:t>Il résulte de ce qui précède que le recours, manifestement mal fondé, doit être rejeté. Les frais de la procédure de recours, constitués de l’émolument d’arrêt, par 1’100 fr. (art. 20 al. 1 TFIP [tarif des frais de procédure et indemnités en matière pénale du 28 septembre 2010 ; RSV 312.03.1]), et des frais imputables à l’assistance judiciaire gratuite, par 720 fr., plus la TVA, par 55 fr. 45, soit au total 775 fr. 45, sont laissés à la charge de l’Etat, vu l’assistance judiciaire gratuite accordée à la recourante, qui a le statut de victime (art. 136 al. 2 let. b et 30 al. 3 LAVI). Par ces motifs, la Chambre des recours pénale prononce : I. Le recours est rejeté. II. L’ordonnance est confirmée. III. L’indemnité allouée au conseil juridique gratuit de la recourante est fixée à 775 fr. 45 (sept cent septante-cinq francs et quarante-cinq centimes). IV. Les frais d’arrêt, par 1’100 fr. (mille cent francs), ainsi que l’indemnité due au conseil juridique gratuit de la recourante, par 775 fr. 45 (sept cent septante-cinq francs et quarante-cinq centimes), sont laissés à la charge de l’Etat. V. L’arrêt est exécutoire. Le président :               La greffière : Du Le présent arrêt, dont la rédaction a été approuvée à huis clos, est notifié, par l'envoi d'une copie complète, à : - Me Xavier Oulevey, avocat (pour A.H.________), - Me Rachel Rytz, avocate (pour V.________), - Me Paul-Arthur Treyvaud, avocat (pour B.H.________),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