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970 vom 6. März 2013</w:t>
      </w:r>
    </w:p>
    <w:p>
      <w:r>
        <w:t>VD Tribunal cantonal, 2013-03-06, FR</w:t>
      </w:r>
    </w:p>
    <w:p>
      <w:r>
        <w:rPr>
          <w:b/>
        </w:rPr>
        <w:t xml:space="preserve">Quelle: </w:t>
      </w:r>
      <w:r>
        <w:t>https://mcp.opencaselaw.ch/entscheid/vd_findinfo_D_cision___2015___970</w:t>
      </w:r>
    </w:p>
    <w:p>
      <w:r>
        <w:t>FR: VD_FINDINFO Décision / 2015 / 970 du 6 mars 2013</w:t>
      </w:r>
    </w:p>
    <w:p>
      <w:r>
        <w:t>IT: VD_FINDINFO Décision / 2015 / 970 del 6 marzo 2013</w:t>
      </w:r>
    </w:p>
    <w:p>
      <w:pPr>
        <w:pStyle w:val="Heading2"/>
      </w:pPr>
      <w:r>
        <w:t>Regeste</w:t>
      </w:r>
    </w:p>
    <w:p>
      <w:r>
        <w:t>DROIT DE LA FONCTION PUBLIQUE, EMPLOYÉ PUBLIC, SALAIRE, POUVOIR D'APPRÉCIATION, INTERDICTION DE L'ARBITRAIRE, ARBITRAIRE DANS L'APPLICATION DU DROIT, ÉGALITÉ DE TRAITEMENT | 8 al. 1 Cst., 9 Cst., 19 al. 1 LPers-VD, 6 DecFo, 7 DecFo</w:t>
      </w:r>
    </w:p>
    <w:p>
      <w:pPr>
        <w:pStyle w:val="Heading2"/>
      </w:pPr>
      <w:r>
        <w:t>Erwägungen</w:t>
      </w:r>
    </w:p>
    <w:p>
      <w:r>
        <w:rPr>
          <w:b/>
        </w:rPr>
        <w:t>E. 6</w:t>
      </w:r>
    </w:p>
    <w:p>
      <w:r>
        <w:t>de la chaîne 347, le recours doit être partiellement admis et la décision de la Commission du 6 mars 2013 modifiée en ce sens qu’il se justifie de colloquer le poste de la recourante au niveau 7 de la chaîne 347. La valeur litigieuse de la présente cause étant inférieure à 30'000.- fr., la présente procédure est gratuite (art. 45 LPA-VD, art. 16 al. 6 LPers-VD, CACI 8 janvier 2015/9 consid. 3.3). La recourante, qui obtient partiellement gain de cause, a droit à des dépens partiels, arrêtés à 1’000.- fr, à titre de participation aux honoraires et débours de son conseil. En revanche, il n’y a pas lieu d’allouer de dépens à l’intimé, qui n’a pas engagé de frais externes pour la présente procédure. Par ces motifs, statuant immédiatement, au complet, à huis clos et en contradictoire le Tribunal de Prud'hommes de l'administration cantonale prononce : I. Le recours est partiellement admis ; II. La décision de la Commission de recours DECFO-SYSREM rendue le 6 mars 2013 est réformée, en ce sens que le poste de la recourante S.________ est colloqué dans l’emploi-type « gestionnaire de dossiers PAP », niveau 7, chaîne 347 ; III. La présente décision est rendue sans frais ; V. L’intimé ETAT DE VAUD versera un montant de 1’000.- fr. (mille francs) à la recourante S.________ à titre de dépens. Le président : La greffière : Benoît MORZIER, v.-p. Charlotte ZUFFEREY Du _7 décembre 2015 Les motifs du jugement qui précède sont notifiés ce jour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