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883 vom 1. Dezember 2015</w:t>
      </w:r>
    </w:p>
    <w:p>
      <w:r>
        <w:t>VD Tribunal cantonal, 2015-12-01, FR</w:t>
      </w:r>
    </w:p>
    <w:p>
      <w:r>
        <w:rPr>
          <w:b/>
        </w:rPr>
        <w:t xml:space="preserve">Quelle: </w:t>
      </w:r>
      <w:r>
        <w:t>https://mcp.opencaselaw.ch/entscheid/vd_findinfo_D_cision___2015___883</w:t>
      </w:r>
    </w:p>
    <w:p>
      <w:r>
        <w:t>FR: VD_FINDINFO Décision / 2015 / 883 du 1 décembre 2015</w:t>
      </w:r>
    </w:p>
    <w:p>
      <w:r>
        <w:t>IT: VD_FINDINFO Décision / 2015 / 883 del 1 dicembre 2015</w:t>
      </w:r>
    </w:p>
    <w:p>
      <w:pPr>
        <w:pStyle w:val="Heading2"/>
      </w:pPr>
      <w:r>
        <w:t>Regeste</w:t>
      </w:r>
    </w:p>
    <w:p>
      <w:r>
        <w:t>RÉCUSATION | 56 CPP (CH), 56 let. f CPP (CH)</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W.________ à l’encontre du Procureur N.________ (art. 13 LVCPP [loi vaudoise du 19 mai 2009 d’introduction du code de procédure pénale suisse; RSV 312.01]).</w:t>
      </w:r>
    </w:p>
    <w:p>
      <w:r>
        <w:rPr>
          <w:b/>
        </w:rPr>
        <w:t>E. 2.1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139 I 121 consid. 5.1 p. 125 s.; 138 IV 142 consid. 2.1 p. 144 et les arrêts cités).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w:t>
      </w:r>
    </w:p>
    <w:p>
      <w:r>
        <w:rPr>
          <w:b/>
        </w:rPr>
        <w:t>E. 2.2</w:t>
      </w:r>
    </w:p>
    <w:p>
      <w:r>
        <w:t>En l’espèce, le prévenu a demandé lors de l’audition du 3 novembre 2015 la récusation du Procureur N.________ pour les motifs suivants : « abus de pouvoir » lors de l’arrestation et « torture » durant 6 jours en geôle « pas adéquate », « déni de justice » pour ne pas avoir pu consulter un médecin légiste après son arrestation et le fait que l’audition finale d’arrestation n’ait pas été « finalisée ». Il a précisé le 3 novembre 2015 que la police était entrée de force dans son appartement et qu’il avait reçu des coups sur le corps et sur la tête, tandis qu’il était à terre. Les autorités chargées ensuite de son audition auraient refusé de protocoler ces faits. Le Ministère public, après l’arrestation, aurait refusé la requête du prévenu tendant à faire constater par un médecin les marques de coups qu’il aurait reçus. Enfin, durant l’arrestation, les autorités pénales auraient refusé de lui présenter le mandat de perquisition ou de saisie. On peut tout d’abord se demander si la demande de récusation a été présentée sans délai, au sens de l’art. 58 al. 1 CPP, soit dans un laps de temps de 6 ou 7 jours (TF 1B_308/2014 du 5 novembre 2015 consid. 2.2.1). Quoi qu’il en soit, le dossier ne comporte aucun élément établissant les faits allégués par le requérant. Celui-ci dispose d’ailleurs d’autres moyens que la récusation pour se plaindre des conditions de son arrestation et de sa détention provisoire. Au surplus, on relève que le procureur N.________, seul visé par la demande de récusation, intervient ad interim, en remplacement du Procureur X.________, à qui la conduite de la procédure avait été confiée, lorsque le Ministère public de l’arrondissement de Lausanne a repris la cause le 9 octobre 2015. Par surabondance, force est de constater que le procureur N.________ n’était pas encore en charge du dossier au moment où ont eu lieu les opérations initiales incriminées, car l’affaire avait été attribuée au Procureur J.________, alors de permanence. Si le Ministère public est l’autorité investie de la direction de la procédure jusqu’à la décision de classement ou la mise en accusation (art. 61 let. a CPP), un procureur ne peut pas être récusé en raison de comportements qui sont le fait d’autres personnes, par exemple des membres de la police. En conclusion, l’examen du dossier ne révèle pas de circonstances concrètes qui, constatées objectivement, suggéreraient un quelconque parti-pris du procureur contre le requérant. Il n’y a par conséquent aucun motif justifiant la récusation du Procureur N.________.</w:t>
      </w:r>
    </w:p>
    <w:p>
      <w:r>
        <w:rPr>
          <w:b/>
        </w:rPr>
        <w:t>E. 3</w:t>
      </w:r>
    </w:p>
    <w:p>
      <w:r>
        <w:t>Il résulte de ce qui précède que la demande de récusation présentée le 9 novembre 2015 par W.________ contre le Procureur N.________ doit être rejetée. Les frais de la procédure de récusation, constitués en l’espèce de l’émolument de décision, par 550 fr. (art. 20 al. 1 TFIP [Tarif des frais de procédure et indemnités en matière pénale du 28 septembre 2010; RSV 312.03.1]), et des frais imputables à la défense d’office (art. 422 al. 1 et 2 let. a CPP), fixés à 90 fr., plus la TVA, par 7 fr. 20, soit à 97 fr. 20 au total, seront mis à la charge du requérant, conformément à l’art. 59 al. 4, 2 e phrase CPP. Le remboursement à l’Etat de l’indemnité allouée au défenseur d’office du requérant ne sera toutefois exigible que pour autant que la situation économique de ce dernier se soit améliorée (art. 135 al. 4 CPP). Par ces motifs, la Chambre des recours pénale prononce : I. La demande de récusation présentée le 9 novembre 2015 par W.________ contre le Procureur N.________ est rejetée. II. L’indemnité allouée au défenseur d’office d’W.________ est fixée à 97 fr. 20 (nonante-sept francs et vingt centimes). III. Les frais de la décision, par 550 fr. (cinq cent cinquante francs), ainsi que l’indemnité due au défenseur d’office d’W.________, par 97 fr. 20 (nonante-sept francs et vingt centimes), sont mis à la charge de ce dernier. IV. Le remboursement à l’Etat de l’indemnité allouée au chiffre II ci-dessus ne sera exigible que pour autant que la situation économique de W.________ se soit améliorée. V. La présente décision est exécutoire. Le président :               Le greffier : Du La présente décision, dont la rédaction a été approuvée à huis clos, est notifiée, par l'envoi d'une copie complète, à : - Me Loïc Parein, avocat (pour W.________), - Ministère public central, et communiquée à : - M. le Procureur ad interim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