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509 vom 25. Juni 2015</w:t>
      </w:r>
    </w:p>
    <w:p>
      <w:r>
        <w:t>VD Tribunal cantonal, 2015-06-25, FR</w:t>
      </w:r>
    </w:p>
    <w:p>
      <w:r>
        <w:rPr>
          <w:b/>
        </w:rPr>
        <w:t xml:space="preserve">Quelle: </w:t>
      </w:r>
      <w:r>
        <w:t>https://mcp.opencaselaw.ch/entscheid/vd_findinfo_D_cision___2015___509</w:t>
      </w:r>
    </w:p>
    <w:p>
      <w:r>
        <w:t>FR: VD_FINDINFO Décision / 2015 / 509 du 25 juin 2015</w:t>
      </w:r>
    </w:p>
    <w:p>
      <w:r>
        <w:t>IT: VD_FINDINFO Décision / 2015 / 509 del 25 giugno 2015</w:t>
      </w:r>
    </w:p>
    <w:p>
      <w:pPr>
        <w:pStyle w:val="Heading2"/>
      </w:pPr>
      <w:r>
        <w:t>Regeste</w:t>
      </w:r>
    </w:p>
    <w:p>
      <w:r>
        <w:t>INDEMNITÉ{EN GÉNÉRAL}, PRÉVENU, RÉPARTITION DES FRAIS, PROCÉDÉ TÉMÉRAIRE | 426 al. 2 CPP (CH), 427 al. 2 CPP (CH), 432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2.1</w:t>
      </w:r>
    </w:p>
    <w:p>
      <w:r>
        <w:t>Le recourant ne conteste pas le principe du classement, mais uniquement la mise à sa charge des frais de la procédure et de l'indemnité allouée aux prévenues.</w:t>
      </w:r>
    </w:p>
    <w:p>
      <w:r>
        <w:rPr>
          <w:b/>
        </w:rPr>
        <w:t>E. 2.2</w:t>
      </w:r>
    </w:p>
    <w:p>
      <w:r>
        <w:t>Aux termes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 la procédure est classée ou le prévenu acquitté (let. a) et le prévenu n'est pas astreint au paiement des frais conformément à l'art. 426 al. 2 CPP (let. b). Selon cette dernière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Contrairement à la version française, les versions allemande et italienne opèrent une distinction entre la partie plaignante et le plaignant :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 4.2.2; TF 6B_438/2013 du 18 juillet 2013 c. 2.1 ). En d'autres termes,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TF 6B_438/2013 du 18 juillet 2013 c. 2.1 ). 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(ATF 138 IV 248 c. 5.3 i. f.; TF 6B_438/2013 du 18 juillet 2013 c. 3.1 ).</w:t>
      </w:r>
    </w:p>
    <w:p>
      <w:r>
        <w:rPr>
          <w:b/>
        </w:rPr>
        <w:t>E. 2.3</w:t>
      </w:r>
    </w:p>
    <w:p>
      <w:r>
        <w:t>En l'espèce, le Ministère public a considéré que le comportement du recourant en procédure devait être qualifié de téméraire, ce qui justifiait la mise à sa charge des frais de la procédure pénale, ainsi que de l'indemnité allouée aux prévenues. Le recourant conteste avoir agit avec témérité. Il est vrai que la qualification de comportement téméraire paraît quelque peu sévère au vu des circonstances, notamment du fait que le recourant, gravement atteint dans sa santé, a semble-t-il été confronté à des avis médicaux contradictoires. La question peut toutefois demeurer indécise, dans la mesure où les frais de la procédure pénale et l'indemnité allouée aux prévenues peuvent en l'espèce être mis à la charge du recourant même en l'absence de témérité. En effet, il apparaît tout d'abord que l'instruction pénale a été ouverte pour une infraction poursuivie uniquement sur plainte, à savoir celle de lésions corporelles simples par négligence (cf. art. 125 al. 1 CP). Le recourant ne remet pas formellement en question la qualification de l'infraction présumée. Or, comme exposé ci-dessus (cf. c. 2.2 supra), dans le contexte d'une infraction poursuivie sur plainte, les frais de la procédure et l'indemnisation du prévenu pour les dépenses occasionnées par l'exercice raisonnable de ses droits de procédure peuvent être mis à la charge de la partie plaignante indépendamment de la question de savoir si celle-ci a fait preuve de témérité. Comme le recourant a activement participé à la procédure, la qualité de partie plaignante doit lui être reconnue, avec pour conséquence que le choix du Ministère public de mettre à sa charge les frais de la procédure et l'indemnisation allouée aux prévenues ne prête pas le flanc à la critique.</w:t>
      </w:r>
    </w:p>
    <w:p>
      <w:r>
        <w:rPr>
          <w:b/>
        </w:rPr>
        <w:t>E. 3</w:t>
      </w:r>
    </w:p>
    <w:p>
      <w:r>
        <w:t>En définitive, le recours doit être rejeté sans autre échange d'écritures (art. 390 al. 2 CPP) et l'ordonnance attaquée confirmée. Les frais de la procédure de recours, constitués en l'espèce uniquement de l’émolument d’arrêt (art. 422 al. 1 CPP), par 550 fr. (art. 20 al. 1 TFIP [Tarif des frais de procédure et indemnités en matière pénale du 28 septembre 2010; RSV 312.03.1]), seront mis à la charge du recourant, qui succombe (art. 428 al. 1 CPP). Ils seront compensés avec le montant de 550 fr. déjà versé par celui-ci à titre de sûretés (art. 7 TFIP). Par ces motifs, la Chambre des recours pénale prononce : I. Le recours est rejeté. II. L'ordonnance du 25 mars 2015 est confirmée. III. Les frais de la procédure de recours, par 550 fr. (cinq cent cinquante francs), sont mis à la charge de Q.________. IV. Les frais mis à la charge du recourant au chiffre III ci-dessus sont compensés avec le montant de 550 fr. (cinq cent cinquante francs) déjà versé par celui-ci à titre de sûretés. V. Le présent arrêt est exécutoire. Le président :               Le greffier : Du Le présent arrêt, dont la rédaction a été approuvée à huis clos, est notifié, par l'envoi d'une copie complète, à : - M. Q.________, - M. Gilles Monnier, avocat (pour E.________ et I.________), - Ministère public central, et communiqué à : ‑ M. le Procureur du Ministère public central, division affaires spéciales, contrôle et mineurs,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