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150 vom 4. Februar 2015</w:t>
      </w:r>
    </w:p>
    <w:p>
      <w:r>
        <w:t>VD Tribunal cantonal, 2015-02-04, FR</w:t>
      </w:r>
    </w:p>
    <w:p>
      <w:r>
        <w:rPr>
          <w:b/>
        </w:rPr>
        <w:t xml:space="preserve">Quelle: </w:t>
      </w:r>
      <w:r>
        <w:t>https://mcp.opencaselaw.ch/entscheid/vd_findinfo_D_cision___2015___150</w:t>
      </w:r>
    </w:p>
    <w:p>
      <w:r>
        <w:t>FR: VD_FINDINFO Décision / 2015 / 150 du 4 février 2015</w:t>
      </w:r>
    </w:p>
    <w:p>
      <w:r>
        <w:t>IT: VD_FINDINFO Décision / 2015 / 150 del 4 febbraio 2015</w:t>
      </w:r>
    </w:p>
    <w:p>
      <w:pPr>
        <w:pStyle w:val="Heading2"/>
      </w:pPr>
      <w:r>
        <w:t>Regeste</w:t>
      </w:r>
    </w:p>
    <w:p>
      <w:r>
        <w:t>DÉFENSE D'OFFICE | 132 CPP (CH)</w:t>
      </w:r>
    </w:p>
    <w:p>
      <w:pPr>
        <w:pStyle w:val="Heading2"/>
      </w:pPr>
      <w:r>
        <w:t>Erwägungen</w:t>
      </w:r>
    </w:p>
    <w:p>
      <w:r>
        <w:rPr>
          <w:b/>
        </w:rPr>
        <w:t>E. 1</w:t>
      </w:r>
    </w:p>
    <w:p>
      <w:r>
        <w:t>Aux termes de l’art. 393 al. 1 let. b CPP, le recours est recevable contre les ordonnances, les décisions et les actes de procédure des tribunaux de première instance, sauf contre ceux de la direction de la procédure. Une décision par laquelle un tribunal de première instance refuse, avant l’ouverture des débats devant lui, de nommer un défenseur d’office au prévenu est cependant susceptible de recours selon les art. 393 ss CPP, dans la mesure où un tel refus est de nature à causer un préjudice irréparable à l’intéressé (cf. TF 1B_37/2014 du 10 juin 2014 c. 2.2 ; ATF 139 IV 113, JT 2014 IV 30 ; CREP 20 août 2014/584 ; CREP 7 juillet 2014/452).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interjeté en temps utile devant l’autorité compétente, par une partie qui a qualité pour recourir (art. 382 al. 1 CPP) et dans les formes prescrites (art. 385 al. 1 CPP), le recours est recevable.</w:t>
      </w:r>
    </w:p>
    <w:p>
      <w:r>
        <w:rPr>
          <w:b/>
        </w:rPr>
        <w:t>E. 2.1</w:t>
      </w:r>
    </w:p>
    <w:p>
      <w:r>
        <w:t>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sont cumulatives (Harari/Aliberti, in : Kuhn/ Jeanneret [éd.], Commentaire romand, Code de procédure pénale suisse, Bâle 2011, n. 55 ad art. 132 CPP). Une personne est indigente lorsqu’elle n'est pas en mesure d'acquitter les frais du procès sans avoir recours à des moyens qui lui sont nécessaires pour subvenir à ses besoins élémentaires et à ceux de sa famille (ATF 128 I 225 c. 2.5.1). La deuxième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 2.5.2 ; TF 1B_359/2010 du 13 décembre 2010 c. 3.2).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 ATF 128 I 225 c. 2.5.2).</w:t>
      </w:r>
    </w:p>
    <w:p>
      <w:r>
        <w:rPr>
          <w:b/>
        </w:rPr>
        <w:t>E. 2.2</w:t>
      </w:r>
    </w:p>
    <w:p>
      <w:r>
        <w:t>En l'espèce, la Cour de céans a récemment examiné la question de la désignation d'un défenseur d'office au recourant (CREP 24 septembre 2014/700). En l'absence d'éléments nouveaux, il n'y a pas lieu de statuer différemment. Il s’agit d'un cas de peu de gravité et la cause ne présente pas de difficultés particulières, si bien que le recourant est en mesure de se défendre seul. En outre, en sa qualité de prévenu, le recourant ne peut se voir dispenser des frais de procédure. Seule la partie plaignante peut solliciter l'exonération de ces frais (art. 136 CPP). S'il est condamné, le recourant supportera ainsi les frais de procédure conformément à l'art. 426 al. 1 CPP. Au vu de ce qui précède, il y a lieu de constater que l’assistance d’un avocat n’est pas nécessaire à la sauvegarde des intérêts d'H.________ au sens de l'art. 132 al. 1 let. b CPP. C’est donc à bon droit que le Tribunal de police a rejeté la requête du recourant tendant à la désignation d’un défenseur d’office.</w:t>
      </w:r>
    </w:p>
    <w:p>
      <w:r>
        <w:rPr>
          <w:b/>
        </w:rPr>
        <w:t>E. 3</w:t>
      </w:r>
    </w:p>
    <w:p>
      <w:r>
        <w:t>En définitive, le recours, manifestement mal fondé, doit être rejeté sans autres échanges d’écritures (art. 390 al. 2 CPP) et l’ordonnance attaquée confirmée. Les frais de la procédure de recours, constitués du seul émolument d’arrêt (art. 422 al. 1 CPP), par 550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20 janvier 2015 est confirmée. III. Les frais du présent arrêt, par 550 fr. (cinq cent cinquante francs), sont mis à la charge d'H.________. IV. Le présent arrêt est exécutoire. Le président :               La greffière : Du Le présent arrêt, dont la rédaction a été approuvée à huis clos, est notifié, par l'envoi d'une copie complète, à : - M. H.________, - Ministère public central, et communiqué à : ‑ Mme la Présidente du Tribunal de police de l'arrondissement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