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66 vom 21. Januar 2014</w:t>
      </w:r>
    </w:p>
    <w:p>
      <w:r>
        <w:t>VD Tribunal cantonal, 2014-01-21, FR</w:t>
      </w:r>
    </w:p>
    <w:p>
      <w:r>
        <w:rPr>
          <w:b/>
        </w:rPr>
        <w:t xml:space="preserve">Quelle: </w:t>
      </w:r>
      <w:r>
        <w:t>https://mcp.opencaselaw.ch/entscheid/vd_findinfo_D_cision___2014___66</w:t>
      </w:r>
    </w:p>
    <w:p>
      <w:r>
        <w:t>FR: VD_FINDINFO Décision / 2014 / 66 du 21 janvier 2014</w:t>
      </w:r>
    </w:p>
    <w:p>
      <w:r>
        <w:t>IT: VD_FINDINFO Décision / 2014 / 66 del 21 gennaio 2014</w:t>
      </w:r>
    </w:p>
    <w:p>
      <w:pPr>
        <w:pStyle w:val="Heading2"/>
      </w:pPr>
      <w:r>
        <w:t>Regeste</w:t>
      </w:r>
    </w:p>
    <w:p>
      <w:r>
        <w:t>RETRAIT{VOIE DE DROIT}, RADIATION DU RÔLE | 94 al. 1 let. c LPA-VD</w:t>
      </w:r>
    </w:p>
    <w:p>
      <w:pPr>
        <w:pStyle w:val="Heading2"/>
      </w:pPr>
      <w:r>
        <w:t>Volltext</w:t>
      </w:r>
    </w:p>
    <w:p>
      <w:r>
        <w:t>Vaud Tribunal cantonal Cour des assurances sociales 21.01.2014 Décision / 2014 / 66</w:t>
      </w:r>
    </w:p>
    <w:p>
      <w:r>
        <w:t>RETRAIT{VOIE DE DROIT}, RADIATION DU RÔLE | 94 al. 1 let. c LPA-VD</w:t>
      </w:r>
    </w:p>
    <w:p>
      <w:r>
        <w:t>TRIBUNAL CANTONAL AI 141/13 - 12/2014 ZD13.021755 COUR DES ASSURANCES SOCIALES _____________________________________________ Décision du 21 janvier 2014 __________________ Présidence de               Mme Thalmann , juge unique Greffière :              Mme Mestre Carvalho ***** Cause pendante entre : Hoirie de feu A.J.________ , recourante, à savoir D.________ , B.J.________ et C.J.________ , à […], agissant par D.________, et Office de l'assurance-invalidité pour le canton de Vaud , à Vevey, intimé. _______________ Art. 94 al. 1 let. c LPA-VD Vu le recours formé le 22 mai 2013 par A.J.________ à l’encontre de la décision prise le 13 mai 2013 par l'Office de l'assurance-invalidité pour le canton de Vaud, vu la réponse déposée le 15 août 2013 par l'Office de l'assurance-invalidité pour le canton de Vaud, vu l'échange d'écritures ultérieur intervenu entre les parties, vu le courrier du 10 janvier 2014 par lequel D.________ a informé le tribunal de céans du décès de A.J.________ et a indiqué qu'en sa qualité de représentante légale des enfants mineurs de celui-ci, elle ne souhaitait pas poursuivre le présent litige, de sorte que le recours devait être considéré comme retiré;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Florence Bourqui, -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