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495 vom 3. Juni 2014</w:t>
      </w:r>
    </w:p>
    <w:p>
      <w:r>
        <w:t>VD Tribunal cantonal, 2014-06-03, FR</w:t>
      </w:r>
    </w:p>
    <w:p>
      <w:r>
        <w:rPr>
          <w:b/>
        </w:rPr>
        <w:t xml:space="preserve">Quelle: </w:t>
      </w:r>
      <w:r>
        <w:t>https://mcp.opencaselaw.ch/entscheid/vd_findinfo_D_cision___2014___495</w:t>
      </w:r>
    </w:p>
    <w:p>
      <w:r>
        <w:t>FR: VD_FINDINFO Décision / 2014 / 495 du 3 juin 2014</w:t>
      </w:r>
    </w:p>
    <w:p>
      <w:r>
        <w:t>IT: VD_FINDINFO Décision / 2014 / 495 del 3 giugno 2014</w:t>
      </w:r>
    </w:p>
    <w:p>
      <w:pPr>
        <w:pStyle w:val="Heading2"/>
      </w:pPr>
      <w:r>
        <w:t>Regeste</w:t>
      </w:r>
    </w:p>
    <w:p>
      <w:r>
        <w:t>AVANCE DE FRAIS, DÉLAI DE GARDE, FICTION DE LA NOTIFICATION, DÉCISION D'IRRECEVABILITÉ | 69 al. 1bis LAI, 47 LPA-VD, 94 LPA-VD</w:t>
      </w:r>
    </w:p>
    <w:p>
      <w:pPr>
        <w:pStyle w:val="Heading2"/>
      </w:pPr>
      <w:r>
        <w:t>Volltext</w:t>
      </w:r>
    </w:p>
    <w:p>
      <w:r>
        <w:t>Vaud Tribunal cantonal Cour des assurances sociales 03.06.2014 Décision / 2014 / 495</w:t>
      </w:r>
    </w:p>
    <w:p>
      <w:r>
        <w:t>AVANCE DE FRAIS, DÉLAI DE GARDE, FICTION DE LA NOTIFICATION, DÉCISION D'IRRECEVABILITÉ | 69 al. 1bis LAI, 47 LPA-VD, 94 LPA-VD</w:t>
      </w:r>
    </w:p>
    <w:p>
      <w:r>
        <w:t>TRIBUNAL CANTONAL AI 69/14 - 137/2014 ZD14.014230 COUR DES ASSURANCES SOCIALES _____________________________________________ Décision du 3 juin 2014 __________________ Présidence de               Mme Pasche Juges :              M. Neu et Mme Dessaux Greffière :              Mme Saghbini ***** Cause pendante entre : V.________ , à [...], recourant, et Office de l'assurance-invalidité pour le canton de Vaud , à Vevey, intimé. _______________ Art. 69 al. 1bis LAI ; 47 al. 2 et 3 ; 94 LPA-VD C o n s i d é r a n t   e n f a i t  et   e n d r o i t : Vu le recours déposé le 1 er avril 2014 par V.________ (ci-après : le recourant), à l’encontre de la décision prise le 28 février 2014 par l’Office de l'assurance-invalidité pour le canton de Vaud, vu l’ordonnance du 8 avril 2014, impartissant au recourant un délai au 12 mai 2014 pour effectuer une avance de frais de 400 fr., l'avertissant qu'à défaut de paiement dans ce délai, il ne serait pas entré en matière sur le recours et lui signifiant que ce délai pouvait être prolongé sur requête et l'assistance judiciaire accordée à certaines conditions, vu le retour de cette ordonnance par la poste, avec l’indication que celle-ci n’avait pas été réclamée, vu l’absence de paiement dans le délai imparti, vu le courrier de la juge instructrice du 15 mai 2014, constatant l’absence de paiement de l’avance de frais dans le délai imparti et invitant le recourant à se déterminer à ce propos d’ici au 30 mai 2014, vu le courrier du recourant du 30 mai 2014 qui indique bénéficier comme seul revenu d’une rente de l’assurance-invalidité de 1'332 fr. [recte : 1'322 fr.] par mois et ne pas être en mesure d’acquitter l’avance de frais requise par 400 fr., sollicitant qu’un « terrain d’entente » soit trouvé quant au paiement de l’avance de frais, vu les pièces au dossier ;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qu'un envoi recommandé qui n'a pas pu être distribué est réputé notifié le dernier jour du délai de garde de sept jours suivant la remise de l'avis d'arrivée dans la boîte aux lettres ou dans la case postale de son destinataire (ATF 134 V 49 consid. 4 p. 52 ; 130 III 396 consid. 1.2.3 p. 399 ; 127 I 31 consid. 2a/aa p. 34 ; 123 III 492 consid. 1 p. 493 et les arrêts cités), que l'ordonnance du 8 avril 2014 – comportant l'obligation pour le recourant d'effectuer une avance de frais destinée à garantir les frais de la présente procédure – est réputée lui avoir été notifiée le 16 avril 2014, dernier jour du délai de garde, que l’avance de frais requise à cette occasion n’a pas été effectuée dans le délai fixé au 12 mai 2014, que par ordonnance du 8 avril 2014, le recourant a été rendu attentif aux conséquences d'un défaut de paiement de l'avance de frais dans le délai imparti, qu’il n’a toutefois pas versé l’avance requise, qu’il n’a sollicité que des modalités de paiement de l’avance de frais lui soient accordées qu’une fois le délai imparti pour le paiement de l’avance de frais échu, que, dans ces conditions, le recours est irrecevable, conformément à l'art. 47 al. 3 LPA-VD; qu'il n'y a pas lieu de percevoir de frais de justice, ni d'allouer de dépens (art. 61 let. a et g LPGA ; art. 50, 55, 91 et 99 LPA-VD). Par ces motifs, la Cour des assurances sociales prononce : I. Le recours est irrecevable. II. Il n'est pas perçu de frais judiciaires ni alloué de dépens. La présidente : La greffière : Du La décision qui précède, dont la rédaction a été approuvée à huis clos, est notifiée à : - V.________,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