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419 vom 17. März 2014</w:t>
      </w:r>
    </w:p>
    <w:p>
      <w:r>
        <w:t>VD Tribunal cantonal, 2014-03-17, FR</w:t>
      </w:r>
    </w:p>
    <w:p>
      <w:r>
        <w:rPr>
          <w:b/>
        </w:rPr>
        <w:t xml:space="preserve">Quelle: </w:t>
      </w:r>
      <w:r>
        <w:t>https://mcp.opencaselaw.ch/entscheid/vd_findinfo_D_cision___2014___419</w:t>
      </w:r>
    </w:p>
    <w:p>
      <w:r>
        <w:t>FR: VD_FINDINFO Décision / 2014 / 419 du 17 mars 2014</w:t>
      </w:r>
    </w:p>
    <w:p>
      <w:r>
        <w:t>IT: VD_FINDINFO Décision / 2014 / 419 del 17 marzo 2014</w:t>
      </w:r>
    </w:p>
    <w:p>
      <w:pPr>
        <w:pStyle w:val="Heading2"/>
      </w:pPr>
      <w:r>
        <w:t>Regeste</w:t>
      </w:r>
    </w:p>
    <w:p>
      <w:r>
        <w:t>DÉCISION D'IRRECEVABILITÉ, APPEL{CPP} | 399 al. 3 CPP (CH), 403 al. 1 let. a CPP (CH)</w:t>
      </w:r>
    </w:p>
    <w:p>
      <w:pPr>
        <w:pStyle w:val="Heading2"/>
      </w:pPr>
      <w:r>
        <w:t>Volltext</w:t>
      </w:r>
    </w:p>
    <w:p>
      <w:r>
        <w:t>Vaud Tribunal cantonal Cour des assurances sociales 12.05.2014 Décision / 2014 / 419</w:t>
      </w:r>
    </w:p>
    <w:p>
      <w:r>
        <w:t>DÉCISION D'IRRECEVABILITÉ, APPEL{CPP} | 399 al. 3 CPP (CH), 403 al. 1 let. a CPP (CH)</w:t>
      </w:r>
    </w:p>
    <w:p>
      <w:r>
        <w:t>TRIBUNAL CANTONAL 152 PE11.019261-/MYO/ACP COUR D’APPEL PENALE ______________________________ Séance du 12 mai 2014 ___________________ Présidence de               M. P E L L E T, président Juges :              M. Battistolo et Mme Bendani Greffière :              Mme Matile ***** Parties à la présente cause : H.________ , prévenu, représenté par Me Astyanax Peca, défenseur d'office à Montreux, appelant, et Ministère public , représenté par la Procureure de l'arrondissement de l'Est vaudois, intimé. Vu le jugement du 17 mars 2014 par lequel le Tribunal correctionnel de l’arrondissement de l'Est vaudois a, notamment, libéré par défaut H.________ des infractions de lésions corporelles simples et de voies de fait (I); a condamné par défaut H.________ pour vol par métier, brigandage, dommages à la propriété, violation de domicile, infraction et contravention à loi fédérale sur les stupéfiants et infraction à la loi fédérale sur les étrangers, à une peine privative de liberté de 3 (trois) ans, sous déduction de 46 (quarante-six) jours de détention provisoire et à une amende de 100 (cent) fr., la peine privative de liberté de substitution étant de 1 (un) jour (II); a révoqué par défaut la libération conditionnelle accordée le 14 avril 2012 à H.________ par le Tribunal d'application des peines et mesures de Sion (III); a renoncé à révoquer le sursis accordé le 4 août 2009 par l'Office régional du juge d'instruction du Bas-Valais (IV); a mis les frais de la cause, arrêtés à 11'071 fr. 25, dont l'indemnité servie à Me Astyanax Peca, par 4'076 fr. 50, TVA et débours compris, à la charge d'H.________, sous déduction de 150 fr. d'ores et déjà versés à titre de garantie (VIII), vu l'annonce d'appel déposée le 31 mars 2014 contre ce jugement par Me Astyanax Peca, au nom d'H.________, vu l'envoi du 1 er avril 2014, par lequel le Tribunal correctionnel de l'arrondissement de l'Est vaudois a notifié une copie complète du jugement à l'appelant, vu l'avis adressé le 30 avril 2014 à l'appelant, par lequel le Président de la Cour d'appel pénale a constaté qu'aucune déclaration d'appel n'avait été déposée dans le délai de vingt jours et a indiqué que, sauf objection motivée dans les cinq jours, l'appel serait déclaré irrecevable, vu les pièces du dossier; attendu que, d'après l'art. 399 al. 1 CPP,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CPP), que le respect des délais pour annoncer l'appel et pour adresser une déclaration d'appel est une condition de recevabilité de l'appel, qui est examiné d'office (M.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attendu qu'en l'espèce, H.________ a annoncé le 31 mars 2014 par l'intermédiaire de son défenseur d'office, Me Astyanax Peca, vouloir faire appel contre le jugement rendu à son encontre le 17 mars 2014, que, malgré les avis qui lui ont été dûment adressés le 1 er et 30 avril 2014, H.________ n'a pas déposé de déclaration d'appel dans les délais qui lui avaient été impartis à cet effet, que l'appel doit donc être déclaré irrecevable, que la présente décision doit être rendue sans frais. Par ces motifs, la Cour d’appel pénale, appliquant les art. 399 al. 3, 403 al. 1 let. a, 2 et 3 CPP, statuant à huis clos : I. Déclare l'appel interjeté par H.________ irrecevable. II. Dit que la présente décision est rendue sans frais. III. Déclare la présente décision exécutoire. Le président :               La greffière : Du La décision qui précède, dont la rédaction a été approuvée à huis clos, est notifiée, par l'envoi d'une copie complète, à : - Me Astyanax Peca, avocat (pour H.________), - Ministère public central, et communiquée à : - Mme la Présidente du Tribunal correctionnel de l'arrondissement de l'Est vaudois, - Mme la Procureure de l'arrondissement de l'Est vaudois, - Ministère public de la Confédération, - Service de la population, division étrangers,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