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 vom 14. Januar 2014</w:t>
      </w:r>
    </w:p>
    <w:p>
      <w:r>
        <w:t>VD Tribunal cantonal, 2014-01-14, FR</w:t>
      </w:r>
    </w:p>
    <w:p>
      <w:r>
        <w:rPr>
          <w:b/>
        </w:rPr>
        <w:t xml:space="preserve">Quelle: </w:t>
      </w:r>
      <w:r>
        <w:t>https://mcp.opencaselaw.ch/entscheid/vd_findinfo_D_cision___2014___41</w:t>
      </w:r>
    </w:p>
    <w:p>
      <w:r>
        <w:t>FR: VD_FINDINFO Décision / 2014 / 41 du 14 janvier 2014</w:t>
      </w:r>
    </w:p>
    <w:p>
      <w:r>
        <w:t>IT: VD_FINDINFO Décision / 2014 / 41 del 14 gennaio 2014</w:t>
      </w:r>
    </w:p>
    <w:p>
      <w:pPr>
        <w:pStyle w:val="Heading2"/>
      </w:pPr>
      <w:r>
        <w:t>Regeste</w:t>
      </w:r>
    </w:p>
    <w:p>
      <w:r>
        <w:t>RETRAIT{VOIE DE DROIT}, RADIATION DU RÔLE | 94 al. 1 let. c LPA-VD</w:t>
      </w:r>
    </w:p>
    <w:p>
      <w:pPr>
        <w:pStyle w:val="Heading2"/>
      </w:pPr>
      <w:r>
        <w:t>Volltext</w:t>
      </w:r>
    </w:p>
    <w:p>
      <w:r>
        <w:t>Vaud Tribunal cantonal Cour des assurances sociales 14.01.2014 Décision / 2014 / 41</w:t>
      </w:r>
    </w:p>
    <w:p>
      <w:r>
        <w:t>RETRAIT{VOIE DE DROIT}, RADIATION DU RÔLE | 94 al. 1 let. c LPA-VD</w:t>
      </w:r>
    </w:p>
    <w:p>
      <w:r>
        <w:t>TRIBUNAL CANTONAL PC 11/13 - 1/2014 ZH13.036674 COUR DES ASSURANCES SOCIALES _____________________________________________ Décision du 14 janvier 2014 ______________________ Présidence de               Mme Dessaux , juge unique Greffier : Mme              Matile ***** Cause pendante entre : A.C.________ , à Château d'Oex, recourante, représentée par son fils B.C.________, lui-même assisté de Me Jean-Louis Duc, avocat à Château-d'Oex, et Caisse cantonale vaudoise de compensation AVS , à Clarens, intimée. _______________ Art. 94 al. 1 let. c LPA-VD Vu le recours déposé le 27 août 2013 par A.C.________ à l’encontre de la décision sur opposition rendue le 30 juillet 2013 par la Caisse cantonale vaudoise de compensation AVS, laquelle a confirmé sa décision de supprimer les prestations complémentaires dont bénéficiait jusqu'alors l'assurée, suite à l'augmentation de la valeur vénale de son bien immobilier, vu le courrier du 12 janvier 2014 par lequel Me Duc a informé la Cour des assurances sociales du décès de dame A.C.________ et déclaré que, dans ces circonstances, il retirait le recours,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Jean-Louis Duc, avocat (pour B.C.________),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