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910 vom 31. Oktober 2013</w:t>
      </w:r>
    </w:p>
    <w:p>
      <w:r>
        <w:t>VD Tribunal cantonal, 2013-10-31, FR</w:t>
      </w:r>
    </w:p>
    <w:p>
      <w:r>
        <w:rPr>
          <w:b/>
        </w:rPr>
        <w:t xml:space="preserve">Quelle: </w:t>
      </w:r>
      <w:r>
        <w:t>https://mcp.opencaselaw.ch/entscheid/vd_findinfo_D_cision___2013___910</w:t>
      </w:r>
    </w:p>
    <w:p>
      <w:r>
        <w:t>FR: VD_FINDINFO Décision / 2013 / 910 du 31 octobre 2013</w:t>
      </w:r>
    </w:p>
    <w:p>
      <w:r>
        <w:t>IT: VD_FINDINFO Décision / 2013 / 910 del 31 ottobre 2013</w:t>
      </w:r>
    </w:p>
    <w:p>
      <w:pPr>
        <w:pStyle w:val="Heading2"/>
      </w:pPr>
      <w:r>
        <w:t>Regeste</w:t>
      </w:r>
    </w:p>
    <w:p>
      <w:r>
        <w:t>RÉCUSATION, PARENTÉ, ADMISSION DE LA DEMANDE | 59 CPP (CH)</w:t>
      </w:r>
    </w:p>
    <w:p>
      <w:pPr>
        <w:pStyle w:val="Heading2"/>
      </w:pPr>
      <w:r>
        <w:t>Volltext</w:t>
      </w:r>
    </w:p>
    <w:p>
      <w:r>
        <w:t>Vaud Tribunal cantonal Cour d'appel pénale 31.10.2013 Décision / 2013 / 910</w:t>
      </w:r>
    </w:p>
    <w:p>
      <w:r>
        <w:t>RÉCUSATION, PARENTÉ, ADMISSION DE LA DEMANDE | 59 CPP (CH)</w:t>
      </w:r>
    </w:p>
    <w:p>
      <w:r>
        <w:t>TRIBUNAL CANTONAL 635 PE13.001209-DMT CHAMBRE DES RECOURS PENALE __________________________________________ Séance du 31 octobre 2013 __________________ Présidence de               M. Krieger , président Juges :              MM. Meylan et Maillard Greffier :              M. Addor ***** Art. 56 ss CPP La Chambre des recours pénale prend séance à huis clos pour statuer sur la demande de récusation en corps présentée par le Tribunal d’arrondissement de Lausanne dans la procédure dirigée contre X.________ et U.________ (cause n° PE13.001209-DMT ). Elle considère : E n  f a i t : A. Par acte du 11 octobre 2013, le Ministère public de l’arrondissement de La Côte a engagé l’accusation devant le Tribunal correctionnel de l’arrondissement de Lausanne contre X.________ pour voies de fait, tentative de voies de fait, tentative de vol, vol, brigandage, dommages à la propriété, obtention frauduleuse d’une prestation, recel, injure, menaces, violation de domicile, incendie intentionnel, incendie intentionnel de peu d’importance, violence ou menace contre les autorités et les fonctionnaires, vol d’usage, infraction et contravention à la LStup (Loi fédérale sur les stupéfiants ; RS 812.121), infraction à la LArm (Loi sur armes ; RS 514.54) et infraction à l’OCR (ordonnance sur les règles de la circulation routière ; RS 741.11). B. Le 16 octobre 2013, le Premier Président a demandé la récusation en corps du Tribunal d’arrondissement de Lausanne. Invités à se déterminer, le conseil de U.________ et le Procureur de l’arrondissement de La Côte s’en sont remis à justice au sujet de cette demande de récusation spontanée. Le 29 octobre 2013, X.________ a déclaré adhérer à la demande de récusation. E n  d r o i t : 1. a)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in: Kuhn/Jeanneret (éd.), Commentaire romand, Code de procédure pénale suisse, Bâle 2011, n. 6 ad art. 56, p. 189).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objectivement constatées doivent être prises en compte, les impressions purement individuelles d'une des parties au procès n'étant pas décisives (ATF 134 I 20 c. 4.2; ATF 133 I 1 c. 5.2). Les conditions d'une récusation selon l'art. 56 let. a à e CPP peuvent être d'emblée écartées en l'espèce, seule pouvant entrer en considération la lettre f de ladite disposition.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Il s'agit d'une clause générale et indéterminée jouant un rôle résiduel, c'est-à-dire que tous les motifs de récusation non compris dans les clauses de l'art. 56 let. a à e CPP peuvent être invoqués par le biais de l'art. 56 let. f CPP (Verniory, op. cit., n. 27, p. 194). Lorsqu'un motif de récusation au sens de l'art. 56 let. f CPP est invoqué, le litige est tranché sans administration supplémentaire de preuve et définitivement, si un tribunal de première instance est concerné, par la Chambre des recours pénale du Tribunal cantonal (art. 59 al. 1 let. b; art. 13 LVCPP [Loi d'introduction du Code de procédure pénale suisse du 19 mai 2009, RSV 312.01]). b) En l'espèce, le Premier Président du Tribunal d’arrondissement de Lausanne a demandé la récusation en corps du Tribunal d’arrondissement de Lausanne, pour le motif que la sœur de X.________ y est collaboratrice. Cette circonstance suffit à donner une apparence de prévention qui est de nature à faire redouter une activité partiale du tribunal (cf. CREP 9 mai 2011/144). En outre, ni le procureur ni les prévenues ne s’opposent à la demande de récusation. 2. En définitive, il convient d'admettre la demande de récusation et de transmettre la cause au Tribunal d'arrondissement de l’Est vaudois. Les frais de la présente décision, par 440 fr. (art. 20 du TFJP [Tarif des frais judiciaires pénaux du 28 septembre 2010, RSV 312.03.1]), seront laissés à la charge de l'Etat. (art. 59 al. 4 CPP). Par ces motifs, la Chambre des recours pénale, statuant à huis clos, prononce : I. La demande de récusation en corps du Tribunal d’arrondissement de Lausanne, présentée le 16 octobre 2013 par son Premier Président, est admise. II. La cause est transmise au Tribunal d’arrondissement de l’Est vaudois. III. Les frais de la présente décision, par 440 fr. (quatre cent quarante francs), sont laissés à la charge de l’Etat. IV. La présente décision est exécutoire. Le président :               Le greffier : Du La décision qui précède, dont la rédaction a été approuvée à huis clos, est notifiée, par l'envoi d'une copie complète, à : - Mme Gloria Capt, avocate (pour X.________), - Mme Virginie Rodigari, avocate (pour U.________), - Ministère public central, et communiquée à : - M, le Premier Président du Tribunal d’arrondissement de Lausanne, - M. le Premier Président du Tribunal d’arrondissement de l’Est vaudois,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