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753 vom 9. August 2013</w:t>
      </w:r>
    </w:p>
    <w:p>
      <w:r>
        <w:t>VD Tribunal cantonal, 2013-08-09, FR</w:t>
      </w:r>
    </w:p>
    <w:p>
      <w:r>
        <w:rPr>
          <w:b/>
        </w:rPr>
        <w:t xml:space="preserve">Quelle: </w:t>
      </w:r>
      <w:r>
        <w:t>https://mcp.opencaselaw.ch/entscheid/vd_findinfo_D_cision___2013___753</w:t>
      </w:r>
    </w:p>
    <w:p>
      <w:r>
        <w:t>FR: VD_FINDINFO Décision / 2013 / 753 du 9 août 2013</w:t>
      </w:r>
    </w:p>
    <w:p>
      <w:r>
        <w:t>IT: VD_FINDINFO Décision / 2013 / 753 del 9 agosto 2013</w:t>
      </w:r>
    </w:p>
    <w:p>
      <w:pPr>
        <w:pStyle w:val="Heading2"/>
      </w:pPr>
      <w:r>
        <w:t>Regeste</w:t>
      </w:r>
    </w:p>
    <w:p>
      <w:r>
        <w:t>RETRAIT{VOIE DE DROIT}, RADIATION DU RÔLE | 94 al. 1 let. c LPA-VD</w:t>
      </w:r>
    </w:p>
    <w:p>
      <w:pPr>
        <w:pStyle w:val="Heading2"/>
      </w:pPr>
      <w:r>
        <w:t>Volltext</w:t>
      </w:r>
    </w:p>
    <w:p>
      <w:r>
        <w:t>Vaud Tribunal cantonal Cour des assurances sociales 09.08.2013 Décision / 2013 / 753</w:t>
      </w:r>
    </w:p>
    <w:p>
      <w:r>
        <w:t>RETRAIT{VOIE DE DROIT}, RADIATION DU RÔLE | 94 al. 1 let. c LPA-VD</w:t>
      </w:r>
    </w:p>
    <w:p>
      <w:r>
        <w:t>TRIBUNAL CANTONAL AVS 14/13 - 43/2013 ZC13.017898 COUR DES ASSURANCES SOCIALES _____________________________________________ Décision du 9 août 2013 __________________ Présidence de               M. Métral , juge unique Greffier : Mme              Parel ***** Cause pendante entre : V.________ , à Lausanne, recourant, représenté par Me Jean-Michel Duc, avocat à Lausanne, et AGENCE COMMUNALE D'ASSURANCES SOCIALES (Caisse AVS 22.132) , à Lausanne, intimé. _______________ Art. 94 al. 1 let. c LPA-VD Vu le recours formé le 26 avril 2013 par V.________, représenté par Me Jean-Michel Duc, avocat à Lausanne, à l’encontre de la décision prise le 11 mars 2013 par l'Agence communale d'assurances sociales (Caisse AVS 22.132; ci-après : la caisse), vu la réponse déposée le 3 juillet 2013 par la caisse, vu l'écriture du recourant du 8 août 2013 expliquant que le recours a été formé par erreur contre une décision contre laquelle la voie de l'opposition était ouverte, requérant la radiation de la cause du rôle et la transmission de celle-ci à l'autorité intimée comme objet de sa compétence (traitement de l'opposition); considérant que l'écriture du recourant du 8 août 2013 doit être comprise comme un retrait de recours, qu’il y a par conséquent lieu de rayer la cause du rôle par suite de retrait du recours, selon la procédure de l’art. 94 al. 1 let. c LPA-VD (loi vaudoise sur la procédure administrative; RSV 173.36), qu'il n'est toutefois pas nécessaire de procéder à une transmission formelle de la cause à la caisse intimée pour qu'elle statue sur l'opposition, l'intéressée ayant déjà reçu une copie de l'acte de recours dans le cadre de la présente procédure,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Jean-Michel Duc, avocat à Lausanne (pour le recourant), ‑ Agence communale d'assurances sociales (caisse AVS 22.132), à Lausanne,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