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2013 / 672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https://mcp.opencaselaw.ch/entscheid/vd_findinfo_D_cision___2013___672</w:t>
      </w:r>
    </w:p>
    <w:p>
      <w:r>
        <w:t>FR: VD_FINDINFO Décision / 2013 / 672 du 30 juillet 2013</w:t>
      </w:r>
    </w:p>
    <w:p>
      <w:r>
        <w:t>IT: VD_FINDINFO Décision / 2013 / 672 del 30 luglio 2013</w:t>
      </w:r>
    </w:p>
    <w:p>
      <w:pPr>
        <w:pStyle w:val="Heading2"/>
      </w:pPr>
      <w:r>
        <w:t>Regeste</w:t>
      </w:r>
    </w:p>
    <w:p>
      <w:r>
        <w:t>RETRAIT{VOIE DE DROIT}, RADIATION DU RÔLE | 94 al. 1 let. c LPA-VD</w:t>
      </w:r>
    </w:p>
    <w:p>
      <w:pPr>
        <w:pStyle w:val="Heading2"/>
      </w:pPr>
      <w:r>
        <w:t>Volltext</w:t>
      </w:r>
    </w:p>
    <w:p>
      <w:r>
        <w:t>Vaud Tribunal cantonal Cour des assurances sociales 30.07.2013 Décision / 2013 / 672</w:t>
      </w:r>
    </w:p>
    <w:p>
      <w:r>
        <w:t>RETRAIT{VOIE DE DROIT}, RADIATION DU RÔLE | 94 al. 1 let. c LPA-VD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