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181 vom 21. Februar 2013</w:t>
      </w:r>
    </w:p>
    <w:p>
      <w:r>
        <w:t>VD Tribunal cantonal, 2013-02-21, FR</w:t>
      </w:r>
    </w:p>
    <w:p>
      <w:r>
        <w:rPr>
          <w:b/>
        </w:rPr>
        <w:t xml:space="preserve">Quelle: </w:t>
      </w:r>
      <w:r>
        <w:t>https://mcp.opencaselaw.ch/entscheid/vd_findinfo_D_cision___2013___181</w:t>
      </w:r>
    </w:p>
    <w:p>
      <w:r>
        <w:t>FR: VD_FINDINFO Décision / 2013 / 181 du 21 février 2013</w:t>
      </w:r>
    </w:p>
    <w:p>
      <w:r>
        <w:t>IT: VD_FINDINFO Décision / 2013 / 181 del 21 febbraio 2013</w:t>
      </w:r>
    </w:p>
    <w:p>
      <w:pPr>
        <w:pStyle w:val="Heading2"/>
      </w:pPr>
      <w:r>
        <w:t>Regeste</w:t>
      </w:r>
    </w:p>
    <w:p>
      <w:r>
        <w:t>RETRAIT{VOIE DE DROIT} | 94 al. 1 let. c LPA-VD</w:t>
      </w:r>
    </w:p>
    <w:p>
      <w:pPr>
        <w:pStyle w:val="Heading2"/>
      </w:pPr>
      <w:r>
        <w:t>Volltext</w:t>
      </w:r>
    </w:p>
    <w:p>
      <w:r>
        <w:t>Vaud Tribunal cantonal Cour des assurances sociales 21.02.2013 Décision / 2013 / 181</w:t>
      </w:r>
    </w:p>
    <w:p>
      <w:r>
        <w:t>RETRAIT{VOIE DE DROIT} | 94 al. 1 let. c LPA-VD</w:t>
      </w:r>
    </w:p>
    <w:p>
      <w:r>
        <w:t>TRIBUNAL CANTONAL AI 19/13 - 42/2013 ZD13.002561 COUR DES ASSURANCES SOCIALES _____________________________________________ Décision du 21 février 2013 __________________ Présidence de               Mme Thalmann , juge unique Greffière :              Mme Barman Ionta ***** Cause pendante entre : M.________ , à […], recourante, et OFFICE DE L'ASSURANCE-INVALIDITé POUR LE CANTON DE VAUD , à Vevey, intimé. _______________ Art. 94 al. 1 let. c LPA-VD Vu l'écriture du 16 décembre 2012 adressée par M.________ à la Caisse cantonale vaudoise de compensation AVS, et en copie à la Cour des assurances sociales du Tribunal cantonal, à l'encontre de la décision prise le 5 novembre 2012 par l'Office de l'assurance-invalidité pour le canton de Vaud, vu le courrier du juge instructeur du 19 décembre 2012 impartissant un délai à M.________ pour indiquer si l'écriture du 16 décembre 2012 devait être comprise comme un recours formel contre la décision précitée et la réponse affirmative adressée à la Cour de céans le 18 janvier 2013, vu la lettre du 19 février 2013 par laquelle M.________ déclare renoncer à recourir contre la décision du 5 novembre 2012,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M.________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