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868 vom 16. Oktober 2012</w:t>
      </w:r>
    </w:p>
    <w:p>
      <w:r>
        <w:t>VD Tribunal cantonal, 2012-10-16, FR</w:t>
      </w:r>
    </w:p>
    <w:p>
      <w:r>
        <w:rPr>
          <w:b/>
        </w:rPr>
        <w:t xml:space="preserve">Quelle: </w:t>
      </w:r>
      <w:r>
        <w:t>https://mcp.opencaselaw.ch/entscheid/vd_findinfo_D_cision___2012___868</w:t>
      </w:r>
    </w:p>
    <w:p>
      <w:r>
        <w:t>FR: VD_FINDINFO Décision / 2012 / 868 du 16 octobre 2012</w:t>
      </w:r>
    </w:p>
    <w:p>
      <w:r>
        <w:t>IT: VD_FINDINFO Décision / 2012 / 868 del 16 ottobre 2012</w:t>
      </w:r>
    </w:p>
    <w:p>
      <w:pPr>
        <w:pStyle w:val="Heading2"/>
      </w:pPr>
      <w:r>
        <w:t>Regeste</w:t>
      </w:r>
    </w:p>
    <w:p>
      <w:r>
        <w:t>RETRAIT{VOIE DE DROIT} | 94 al. 1 let. c LPA-VD</w:t>
      </w:r>
    </w:p>
    <w:p>
      <w:pPr>
        <w:pStyle w:val="Heading2"/>
      </w:pPr>
      <w:r>
        <w:t>Volltext</w:t>
      </w:r>
    </w:p>
    <w:p>
      <w:r>
        <w:t>Vaud Tribunal cantonal Cour des assurances sociales 16.10.2012 Décision / 2012 / 868</w:t>
      </w:r>
    </w:p>
    <w:p>
      <w:r>
        <w:t>RETRAIT{VOIE DE DROIT} | 94 al. 1 let. c LPA-VD</w:t>
      </w:r>
    </w:p>
    <w:p>
      <w:r>
        <w:t>TRIBUNAL CANTONAL AI 155/12 - 341/2012 ZD12.026745 COUR DES ASSURANCES SOCIALES _____________________________________________ Décision du 16 octobre 2012 __________________ Présidence de               Mme Brélaz Braillard , juge unique Greffier : M.              Germond ***** Cause pendante entre : P.________ , à Belmont-sur-Lausanne, recourant, et Office de l'assurance-invalidité pour le canton de Vaud , à Vevey, intimé. _______________ Art. 94 al. 1 let. c LPA-VD Vu le recours déposé le 5 juillet 2012 par P.________ (ci-après: le recourant) contre la décision du 6 juin 2012 rendue par l'Office de l'assurance-invalidité pour le canton de Vaud (ci-après: l'intimé), vu la réponse de l'intimé du 1 er octobre 2012 proposant le rejet du recours, au motif de l'absence d'incapacité de travail du recourant ouvrant droit aux prestations demandées, vu le courrier du 8 octobre 2012 du Tribunal, impartissant au recourant un délai au 7 novembre 2012 pour fournir toutes explications complémentaires, vu la déclaration du 15 octobre 2012 de retrait du recours, reçue par la Cour des assurances sociales le 16 octobre 2012,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P.________,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