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703 vom 16. Dezember 2011</w:t>
      </w:r>
    </w:p>
    <w:p>
      <w:r>
        <w:t>VD Tribunal cantonal, 2011-12-16, FR</w:t>
      </w:r>
    </w:p>
    <w:p>
      <w:r>
        <w:rPr>
          <w:b/>
        </w:rPr>
        <w:t xml:space="preserve">Quelle: </w:t>
      </w:r>
      <w:r>
        <w:t>https://mcp.opencaselaw.ch/entscheid/vd_findinfo_D_cision___2012___703</w:t>
      </w:r>
    </w:p>
    <w:p>
      <w:r>
        <w:t>FR: VD_FINDINFO Décision / 2012 / 703 du 16 décembre 2011</w:t>
      </w:r>
    </w:p>
    <w:p>
      <w:r>
        <w:t>IT: VD_FINDINFO Décision / 2012 / 703 del 16 dicembre 2011</w:t>
      </w:r>
    </w:p>
    <w:p>
      <w:pPr>
        <w:pStyle w:val="Heading2"/>
      </w:pPr>
      <w:r>
        <w:t>Regeste</w:t>
      </w:r>
    </w:p>
    <w:p>
      <w:r>
        <w:t>ORDONNANCE DE CONDAMNATION, VOLONTÉ DE RECOURIR, RADIATION DU RÔLE | 352 CPP (CH), 393 al. 1 let. a CPP (CH)</w:t>
      </w:r>
    </w:p>
    <w:p>
      <w:pPr>
        <w:pStyle w:val="Heading2"/>
      </w:pPr>
      <w:r>
        <w:t>Volltext</w:t>
      </w:r>
    </w:p>
    <w:p>
      <w:r>
        <w:t>Vaud Tribunal cantonal Chambre des recours pénale 24.08.2012 Décision / 2012 / 703</w:t>
      </w:r>
    </w:p>
    <w:p>
      <w:r>
        <w:t>ORDONNANCE DE CONDAMNATION, VOLONTÉ DE RECOURIR, RADIATION DU RÔLE | 352 CPP (CH), 393 al. 1 let. a CPP (CH)</w:t>
      </w:r>
    </w:p>
    <w:p>
      <w:r>
        <w:t>TRIBUNAL CANTONAL 502 PE10.022558-PVU/PSO CHAMBRE DES RECOURS PENALE __________________________________________ Séance du 24 août 2012 __________________ Présidence de               M. K R I E G E R, président Juges :              M. Abrecht et Mme Byrde Greffière :              Mme Puthod ***** Art. 352 ss, 393 ss CPP Vu l' enquête n° PE10.022558-PVU/PSO instruite d'office par le Ministère public de l'arrondissement du Nord vaudois contre I.________ pour délit et contravention à la loi fédérale sur les stupéfiants et séjour illégal, vu l'ordonnance du 16 décembre 2011, par laquelle le procureur a déclaré I.________ coupable de délit et de contravention à la loi fédérale sur les stupéfiants et de délit à la loi sur le séjour des étrangers, a révoqué le sursis accordé le 10 septembre 2010 par le Préfet de Lausanne, a prononcé une peine d'ensemble de 60 jours de peine privative de liberté, a ordonné la confiscation et la destruction des produits stupéfiants enregistrés sous fiches 13187/10, 13271/11, 13280/11 et a mis les frais de procédure, par 1'575 fr., à la charge d'I.________, vu l'opposition formée par I.________ le 5 juin 2012 à l'encontre de l'ordonnance pénale précitée, vu le courrier du Procureur de l'arrondissement du Nord vaudois du 13 juin 2012, vu le prononcé du 5 juillet 2012, par lequel le Tribunal d'arrondissement de la Broye et du Nord vaudois a décliné sa compétence (I) et a transmis la cause au Tribunal de police de l'arrondissement de Lausanne par l'intermédiaire du Ministère public (II), vu le prononcé du 27 juillet 2012, par lequel le Tribunal d'arrondissement de Lausanne a déclaré irrecevable l'opposition formée par I.________ contre l'ordonnance pénale rendue par le Ministère public de l'arrondissement du Nord vaudois le 16 décembre 2011 (I), a dit que l'ordonnance pénale rendue le 16 décembre 2011 était exécutoire (II) et a dit que ce prononcé était rendu sans frais (III), vu le courrier adressé par I.________ le 7 août 2012, vu le courrier de la Vice-présidente de la Chambre des recours pénale du 17 août 2012, vu le courrier adressé par I.________ le 21 août 2012, vu les pièces du dossier; attendu que le 16 décembre 2011, I.________ a été condamné pour délit et contravention à la loi fédérale sur les stupéfiants et délit à la loi fédérale sur les étrangers, que par courrier du 5 juin 2012 adressé au Procureur de l'arrondissement du Nord vaudois, I.________ a déclaré faire opposition à l'ordonnance pénale du 16 décembre 2011, que, par prononcé du 27 juillet 2012, le Tribunal de police de l'arrondissement de Lausanne a déclaré irrecevable l'opposition formée par I.________, jugeant cette dernière manifestement tardive, que par courrier du 7 août 2012, I.________ a déclaré qu'il n'était pas d'accord avec le prononcé du 27 juillet 2012 en ce sens qu'il avait toujours eu une adresse connue en Suisse, soit le Centre EVAM, puis la prison de la Croisée, que par courrier du 17 août 2012, la Vice-présidente de la Chambre des recours pénale du Tribunal cantonal a imparti à l'intéressé un délai au 23 août 2012, afin qu'il confirme son intention de recourir et sur quel point, qu'elle l'a en outre rendu attentif au fait qu'en cas de confirmation du recours, et si celui-ci était irrecevable ou rejeté, des frais pourraient être mis à sa charge, que par courrier adressé le 21 août 2012, I.________ a déclaré qu'il ne souhaitait pas recourir contre le prononcé du 27 juillet 2012, que, partant, il convient de considérer que le prénommé n'avait pas l'intention de recourir contre le prononcé du 27 juillet 2012, qu'il se justifie dès lors de rayer la cause du rôle, sans frais. Par ces motifs, la Chambre des recours pénale, statuant à huis clos, prononce : I. La cause est rayée du rôle. II. Le présent arrêt, rendu sans frais, est exécutoire. Le président :               La greffière : Du L'arrêt qui précède, dont la rédaction a été approuvée à huis clos, est notifiée, par l'envoi d'une copie complète, à : - M. I.________, - Ministère public central, et communiquée à : - M. le Procureur de l'arrondissement du Nord vaudois, - M. le Président du Tribunal d'arrondissement de Lausanne, - Service pénitentiaire,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