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59 vom 10. Januar 2012</w:t>
      </w:r>
    </w:p>
    <w:p>
      <w:r>
        <w:t>VD Tribunal cantonal, 2012-01-10, FR</w:t>
      </w:r>
    </w:p>
    <w:p>
      <w:r>
        <w:rPr>
          <w:b/>
        </w:rPr>
        <w:t xml:space="preserve">Quelle: </w:t>
      </w:r>
      <w:r>
        <w:t>https://mcp.opencaselaw.ch/entscheid/vd_findinfo_D_cision___2012___59</w:t>
      </w:r>
    </w:p>
    <w:p>
      <w:r>
        <w:t>FR: VD_FINDINFO Décision / 2012 / 59 du 10 janvier 2012</w:t>
      </w:r>
    </w:p>
    <w:p>
      <w:r>
        <w:t>IT: VD_FINDINFO Décision / 2012 / 59 del 10 gennaio 2012</w:t>
      </w:r>
    </w:p>
    <w:p>
      <w:pPr>
        <w:pStyle w:val="Heading2"/>
      </w:pPr>
      <w:r>
        <w:t>Regeste</w:t>
      </w:r>
    </w:p>
    <w:p>
      <w:r>
        <w:t>RETRAIT{VOIE DE DROIT}, RENTE D'INVALIDITÉ, REFORMATIO IN PEJUS | 61 let. d LPGA, 94 al. 1 let. c LPA-VD, 2 al. 1 RAJ</w:t>
      </w:r>
    </w:p>
    <w:p>
      <w:pPr>
        <w:pStyle w:val="Heading2"/>
      </w:pPr>
      <w:r>
        <w:t>Volltext</w:t>
      </w:r>
    </w:p>
    <w:p>
      <w:r>
        <w:t>Vaud Tribunal cantonal Cour des assurances sociales 20.01.2012 Décision / 2012 / 59</w:t>
      </w:r>
    </w:p>
    <w:p>
      <w:r>
        <w:t>RETRAIT{VOIE DE DROIT}, RENTE D'INVALIDITÉ, REFORMATIO IN PEJUS | 61 let. d LPGA, 94 al. 1 let. c LPA-VD, 2 al. 1 RAJ</w:t>
      </w:r>
    </w:p>
    <w:p>
      <w:r>
        <w:t>TRIBUNAL CANTONAL AI 493/09 - 13/2012 rect. ZD09.034473 COUR DES ASSURANCES SOCIALES _____________________________________________ Décision rectificative du 20 janvier 2012 __________________________________ Présidence de               M. Jomini , juge unique Greffière :              Mme Simonin ***** Cause pendante entre : E.________ , au Brassus, recourante, représentée par Me Valérie Mérinat, avocate à Vevey, et U.________ , à Vevey, intimé. _______________ Art. 61 let. d LPGA; art. 94 al. 1 let. c LPA-VD; art. 2 RAJ-VD Vu la décision du 10 janvier 2012 du juge unique de la Cour des assurances sociales du Tribunal cantonal, rayant la présente cause du rôle par suite du retrait du recours; Vu le chiffre III du dispositif de la décision du 10 janvier 2012, qui fixe l'indemnité d'office de Me Valérie Mérinat, conseil de la recourante, à 1'854 fr., TVA comprise (mille huit cent cinquante-quatre francs); Vu le courrier de Me Mérinat du 19 janvier 2012, informant le tribunal qu'elle n'était pas soumise à TVA; Vu la liste des opérations communiquée par cette dernière le 9 janvier 2012; Considérant que l'indemnité d'office fixée dans le chiffre III du dispositif de la décision du 10 janvier 2012, doit être exempte de TVA, ce qui la réduit à un montant de 1'720 fr. (mille sept cent vingt francs); Qu'il y a dès lors lieu de modifier le chiffre III du dispositif, le dispositif restant inchangé pour le surplus; Par ces motifs, le juge unique prononce : I. Le chiffre III du dispositif la décision du 10 janvier 2012 est rectifié en ce sens que l'indemnité d'office de Me Mérinat, conseil de la recourante, est fixée à 1'720 fr. (mille sept cent vingt francs). Le juge unique :               La greffière : Du La décision qui précède est notifiée à : ‑ Me Valérie Mérinat (pour E.________), ‑ Office de l'assurance-invalidité pour le canton de Vaud, - Office fédéral des assurances sociales, par l'envoi de photocopies. Cette décision est communiquée, par courrier électronique, au Service juridique et législatif.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