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 vom 10. Januar 2012</w:t>
      </w:r>
    </w:p>
    <w:p>
      <w:r>
        <w:t>VD Tribunal cantonal, 2012-01-10, FR</w:t>
      </w:r>
    </w:p>
    <w:p>
      <w:r>
        <w:rPr>
          <w:b/>
        </w:rPr>
        <w:t xml:space="preserve">Quelle: </w:t>
      </w:r>
      <w:r>
        <w:t>https://mcp.opencaselaw.ch/entscheid/vd_findinfo_D_cision___2012___34</w:t>
      </w:r>
    </w:p>
    <w:p>
      <w:r>
        <w:t>FR: VD_FINDINFO Décision / 2012 / 34 du 10 janvier 2012</w:t>
      </w:r>
    </w:p>
    <w:p>
      <w:r>
        <w:t>IT: VD_FINDINFO Décision / 2012 / 34 del 10 gennaio 2012</w:t>
      </w:r>
    </w:p>
    <w:p>
      <w:pPr>
        <w:pStyle w:val="Heading2"/>
      </w:pPr>
      <w:r>
        <w:t>Regeste</w:t>
      </w:r>
    </w:p>
    <w:p>
      <w:r>
        <w:t>RETRAIT{VOIE DE DROIT}, RADIATION DU RÔLE | 61 let. d LPGA, 94 al. 1 let. c LPA-VD</w:t>
      </w:r>
    </w:p>
    <w:p>
      <w:pPr>
        <w:pStyle w:val="Heading2"/>
      </w:pPr>
      <w:r>
        <w:t>Erwägungen</w:t>
      </w:r>
    </w:p>
    <w:p>
      <w:r>
        <w:rPr>
          <w:b/>
        </w:rPr>
        <w:t>E. 2</w:t>
      </w:r>
    </w:p>
    <w:p>
      <w:r>
        <w:t>RAJ [Règlement vaudois du 7 décembre 2010 sur l'assistance judiciaire en matière civile; RSV 211.02.3]) ; Que la liste des opérations produite par Me Mérinat fait état de 9 heures et 5 minutes de travail au total, soit 4 heures et 5 minutes avant le 1 er janvier 2011 (735 fr. + 55 fr. 80 de TVA), de 5 heures en 2011 (900 fr. + 72 fr. de TVA), et de divers débours pour un montant de 85 fr. (+ 6 fr. 80 de TVA) ; Par ces motifs, le juge unique prononce : I. La cause est rayée du rôle, par suite de retrait du recours. II. Il n'est pas perçu de frais judiciaires ni alloué de dépens. III. L'indemnité d'office de Me Valérie Mérinat, conseil de la recourante est arrêtée à 1'854 fr., TVA comprise (mille huit cent cinquante-quatre francs). IV. La bénéficiaire de l'assistance judiciaire est, dans la mesure de l'art. 123 CPC applicable par renvoi de l'art. 18 al. 5 LPA-VD, tenue au remboursement de l'indemnité du conseil d'office mise à la charge de l'Etat. Le juge unique :               La greffière : Du La décision qui précède est notifiée à : ‑ Me Valérie Mérinat (pour Y.________) ‑ Office de l'assurance-invalidité pour le canton de Vaud - Office fédéral des assurance sociales par l'envoi de photocopies. Cette décision est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