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1059 vom 6. Dezember 2012</w:t>
      </w:r>
    </w:p>
    <w:p>
      <w:r>
        <w:t>VD Tribunal cantonal, 2012-12-06, FR</w:t>
      </w:r>
    </w:p>
    <w:p>
      <w:r>
        <w:rPr>
          <w:b/>
        </w:rPr>
        <w:t xml:space="preserve">Quelle: </w:t>
      </w:r>
      <w:r>
        <w:t>https://mcp.opencaselaw.ch/entscheid/vd_findinfo_D_cision___2012___1059</w:t>
      </w:r>
    </w:p>
    <w:p>
      <w:r>
        <w:t>FR: VD_FINDINFO Décision / 2012 / 1059 du 6 décembre 2012</w:t>
      </w:r>
    </w:p>
    <w:p>
      <w:r>
        <w:t>IT: VD_FINDINFO Décision / 2012 / 1059 del 6 dicembre 2012</w:t>
      </w:r>
    </w:p>
    <w:p>
      <w:pPr>
        <w:pStyle w:val="Heading2"/>
      </w:pPr>
      <w:r>
        <w:t>Regeste</w:t>
      </w:r>
    </w:p>
    <w:p>
      <w:r>
        <w:t>RÉCUSATION | 56 CPP (CH), 58 CPP (CH), 59 CPP (CH)</w:t>
      </w:r>
    </w:p>
    <w:p>
      <w:pPr>
        <w:pStyle w:val="Heading2"/>
      </w:pPr>
      <w:r>
        <w:t>Volltext</w:t>
      </w:r>
    </w:p>
    <w:p>
      <w:r>
        <w:t>Vaud Tribunal cantonal Chambre des recours pénale 06.12.2012 Décision / 2012 / 1059</w:t>
      </w:r>
    </w:p>
    <w:p>
      <w:r>
        <w:t>RÉCUSATION | 56 CPP (CH), 58 CPP (CH), 59 CPP (CH)</w:t>
      </w:r>
    </w:p>
    <w:p>
      <w:r>
        <w:t>TRIBUNAL CANTONAL 773 PE12.016948-VIY CHAMBRE DES RECOURS PENALE __________________________________________ Séance du 6 décembre 2012 __________________ Présidence de               M. Krieger , président Juges :              M. Abrecht et Mme Byrde Greffière :              Mme de Watteville Subilia ***** Art. 56, 58, 59 CPP Vu l' enquête n° PE12.016948-VIY instruite par le Ministère public de l'arrondissement de Lausanne contre B.________ pour inobservation par le débiteur des règles de la procédure de poursuite pour dettes ou de faillite, d'office et sur plainte de F.________ , vu la demande de récusation formulée par B.________ contre la procureure en charge de l'instruction et protocolée au procès-verbal d'audition du 20 novembre 2012 que le requérant a refusé de signer, vu les déterminations de la procureure, vu les pièces du dossier; attendu qu'aux termes de l'art. 59 al. 1 let. b CPP (Code de procédure pénale suisse du 5 octobre 2007,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qu'en l'occurrence, la Chambre des recours pénale du Tribunal cantonal est compétente pour statuer sur la demande de récusation présentée par B.________ (art.13 de la loi d’introduction du code de procédure pénale suisse [LVCPP]; RSV 312.01); attendu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magistrat dont la situation ou le comportement est de nature à susciter des doutes quant à son impartialité (ATF 134 I 20 c. 4.2; Verniory, in Commentaire romand, Code de procédure pénale suisse, Bâle 2011, n. 6 ad art. 56 CPP), que le législateur a concrétisé ces garanties dans la procédure pénale aux art. 56 à 60 CPP, que selon l’art. 56 al. 1 let. f CPP – les conditions d’une récusation selon les lettres a à e pouvant être d’emblée écartées en l’espèce –, toute personne exerçant une fonction au sein d’une autorité pénale est tenue de se récuser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ad art. 56 CPP), qu'en tant que clause générale, cette disposition permet d'exiger la récusation d'un magistrat dont la situation ou le comportement est de nature à faire naître un doute sur son impartialité (TF 1B_629/2011 du 19 décembre 2011 c. 2.1 et la référence citée), que seules des circonstances constatées objectivement doivent être prises en considération, les impressions purement individuelles d'une des parties au procès n'étant pas décisives (TF 1B_629/2011 précité; ATF 136 III 605 c. 3.2.1; ATF 134 I 20 c. 4.2); attendu, en l'espèce, que le requérant soutient que la procureure U.________ "n'a pas tous les éléments pour statuer dans ce dossier", que cette circonstance ne constitue pas un motif de récusation au sens de l'art. 56 let. a à f CPP, qu'au vu de ce qui précède, l'argument avancé par le requérant ne justifie pas la récusation de la procureure U.________, qu'au demeurant, aucun des motifs de récusation énumérés à l'art. 56 CPP n'est réalisé en l'occurrence; attendu, en définitive, que la demande de récusation, manifestement mal fondée, doit être rejetée, que les frais de procédure, constitués en l’espèce de l’émolument de décision, par 330 fr. (art. 20 al. 1 TFJP [tarif des frais judiciaires pénaux; RSV 312.03.1]), sont mis à la charge de B.________, qui succombe (art. 59 al. 4 CPP). Par ces motifs, la Chambre des recours pénale, statuant à huis clos : I. Rejette la demande de récusation formulée le 20 novembre 2012 par B.________. II. Dit que les frais de procédure, par 330 fr. (trois cent trente francs), sont mis à la charge de B.________. III. Déclare la présente décision exécutoire. Le président :               La greffière : Du La décision qui précède, dont la rédaction a été approuvée à huis clos, est notifiée, par l'envoi d'une copie complète, à : - B.________, - F.________, - Ministère public central, et communiquée à :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