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783 vom 25. November 2011</w:t>
      </w:r>
    </w:p>
    <w:p>
      <w:r>
        <w:t>VD Tribunal cantonal, 2011-11-25, FR</w:t>
      </w:r>
    </w:p>
    <w:p>
      <w:r>
        <w:rPr>
          <w:b/>
        </w:rPr>
        <w:t xml:space="preserve">Quelle: </w:t>
      </w:r>
      <w:r>
        <w:t>https://mcp.opencaselaw.ch/entscheid/vd_findinfo_D_cision___2011___783</w:t>
      </w:r>
    </w:p>
    <w:p>
      <w:r>
        <w:t>FR: VD_FINDINFO Décision / 2011 / 783 du 25 novembre 2011</w:t>
      </w:r>
    </w:p>
    <w:p>
      <w:r>
        <w:t>IT: VD_FINDINFO Décision / 2011 / 783 del 25 novembre 2011</w:t>
      </w:r>
    </w:p>
    <w:p>
      <w:pPr>
        <w:pStyle w:val="Heading2"/>
      </w:pPr>
      <w:r>
        <w:t>Regeste</w:t>
      </w:r>
    </w:p>
    <w:p>
      <w:r>
        <w:t>RÉCUSATION | 56 CPP (CH)</w:t>
      </w:r>
    </w:p>
    <w:p>
      <w:pPr>
        <w:pStyle w:val="Heading2"/>
      </w:pPr>
      <w:r>
        <w:t>Volltext</w:t>
      </w:r>
    </w:p>
    <w:p>
      <w:r>
        <w:t>Vaud Tribunal cantonal Cour d'appel pénale 25.11.2011 Décision / 2011 / 783</w:t>
      </w:r>
    </w:p>
    <w:p>
      <w:r>
        <w:t>RÉCUSATION | 56 CPP (CH)</w:t>
      </w:r>
    </w:p>
    <w:p>
      <w:r>
        <w:t>TRIBUNAL CANTONAL 566 GDV/O1/11/0000612 CHAMBRE DES RECOURS PENALE __________________________________________ Séance du 25 novembre 2011 __________________ Présidence de               M. Krieger , président Juges :              M. Abrecht et Mme Byrde Greffière :              Mme Mirus ***** Art. 56 ss CPP Vu l' enquête n° GDV/O1/11/0000612 instruite par le Préfet du district du Gros-de-Vaud contre la société A.________Sàrl , représentée par X.________ , pour "occupation sans autorisation d'un logement dans le bâtiment", sur dénonciation de la Municipalité de [...] , vu la demande de récusation formée le 22 septembre 2011 par la société A.________Sàrl à l'encontre de la Préfecture du district du Gros-de-Vaud, vu les déterminations du Préfet du district du Gros-de-Vaud, vu le courrier du 16 novembre 2011 du Président de la Chambre des recours pénale, vu le courrier du 21 novembre 2011 de la société A.________Sàrl, vu les pièces du dossier; attendu que par courrier du 16 novembre 2011, le Président de la Chambre des recours pénale a imparti à la société A.________Sàrl un délai au 25 novembre 2011 pour lui indiquer si elle entendait maintenir sa requête tendant à la récusation du Préfet en charge du dossier, qu'il l'a rendue attentive au fait qu'en cas de rejet de cette requête, des frais pourraient être mis à sa charge, que par courrier du 21 novembre 2011, A.________Sàrl a déclaré qu'elle n'entendait pas demander la récusation du Préfet, qu'il faut donc considérer qu'elle y a renoncé, qu'il se justifie dès lors de rayer la cause du rôle, sans frais, que le dossier est renvoyé au Préfet du district du Gros-de-Vaud pour la suite de la procédure. Par ces motifs, la Chambre des recours pénale, statuant à huis clos, prononce : I. La cause est rayée du rôle. II. Le dossier est renvoyé au Préfet du district du Gros-de-Vaud pour la suite de la procédure. III. La présente décision, rendue sans frais, est exécutoire. Le président :               La greffière : Du La décision qui précède, dont la rédaction a été approuvée à huis clos, est notifiée, par l'envoi d'une copie complète, à : - M. Henri Baudraz, avocat (pour A.________Sàrl), - M. le Préfet du district du Gros-de-Vaud - Ministère public central;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