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519 vom 21. September 2011</w:t>
      </w:r>
    </w:p>
    <w:p>
      <w:r>
        <w:t>VD Tribunal cantonal, 2011-09-21, FR</w:t>
      </w:r>
    </w:p>
    <w:p>
      <w:r>
        <w:rPr>
          <w:b/>
        </w:rPr>
        <w:t xml:space="preserve">Quelle: </w:t>
      </w:r>
      <w:r>
        <w:t>https://mcp.opencaselaw.ch/entscheid/vd_findinfo_D_cision___2011___519</w:t>
      </w:r>
    </w:p>
    <w:p>
      <w:r>
        <w:t>FR: VD_FINDINFO Décision / 2011 / 519 du 21 septembre 2011</w:t>
      </w:r>
    </w:p>
    <w:p>
      <w:r>
        <w:t>IT: VD_FINDINFO Décision / 2011 / 519 del 21 settembre 2011</w:t>
      </w:r>
    </w:p>
    <w:p>
      <w:pPr>
        <w:pStyle w:val="Heading2"/>
      </w:pPr>
      <w:r>
        <w:t>Regeste</w:t>
      </w:r>
    </w:p>
    <w:p>
      <w:r>
        <w:t>RETRAIT{VOIE DE DROIT}, RADIATION DU RÔLE | 94 al. 1 let. c LPA-VD</w:t>
      </w:r>
    </w:p>
    <w:p>
      <w:pPr>
        <w:pStyle w:val="Heading2"/>
      </w:pPr>
      <w:r>
        <w:t>Volltext</w:t>
      </w:r>
    </w:p>
    <w:p>
      <w:r>
        <w:t>Vaud Tribunal cantonal Cour des assurances sociales 21.09.2011 Décision / 2011 / 519</w:t>
      </w:r>
    </w:p>
    <w:p>
      <w:r>
        <w:t>RETRAIT{VOIE DE DROIT}, RADIATION DU RÔLE | 94 al. 1 let. c LPA-VD</w:t>
      </w:r>
    </w:p>
    <w:p>
      <w:r>
        <w:t>TRIBUNAL CANTONAL AA 77/11 - 107/2011 COUR DES ASSURANCES SOCIALES _____________________________________________ Décision du 21 septembre 2011 _________________________ Présidence de               M. Neu , juge unique Greffier : Mme              Matile ***** Cause pendante entre : G.________ , à Yverdon-les-Bains, recourant, représenté par Me Alexandre Guyaz, avocat à Lausanne, et Compagnie d'Assurances T.________ SA , à Bâle, intimée. _______________ Art. 94 al. 1 let. c LPA-VD Vu le recours formé le 22 août 2011 par G.________ contre la Compagnie d'Assurances T.________ SA pour déni de justice, vu le délai au 21 septembre 2011 imparti à l'intimée pour déposer sa réponse, vu le courrier du 20 septembre 2011 par lequel le recourant informe la Cour des assurances sociales qu'il retire son recours et ses conclusions en dépens, un accord ayant pu être trouvé par les parties,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Alexandre Guyaz, avocat (pour G.________), ‑ Compagnie d'Assurances T.________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