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255 vom 1. Juni 2011</w:t>
      </w:r>
    </w:p>
    <w:p>
      <w:r>
        <w:t>VD Tribunal cantonal, 2011-06-01, FR</w:t>
      </w:r>
    </w:p>
    <w:p>
      <w:r>
        <w:rPr>
          <w:b/>
        </w:rPr>
        <w:t xml:space="preserve">Quelle: </w:t>
      </w:r>
      <w:r>
        <w:t>https://mcp.opencaselaw.ch/entscheid/vd_findinfo_D_cision___2011___255</w:t>
      </w:r>
    </w:p>
    <w:p>
      <w:r>
        <w:t>FR: VD_FINDINFO Décision / 2011 / 255 du 1 juin 2011</w:t>
      </w:r>
    </w:p>
    <w:p>
      <w:r>
        <w:t>IT: VD_FINDINFO Décision / 2011 / 255 del 1 giugno 2011</w:t>
      </w:r>
    </w:p>
    <w:p>
      <w:pPr>
        <w:pStyle w:val="Heading2"/>
      </w:pPr>
      <w:r>
        <w:t>Regeste</w:t>
      </w:r>
    </w:p>
    <w:p>
      <w:r>
        <w:t>DÉCISION D'IRRECEVABILITÉ, RADIATION DU RÔLE, AVANCE DE FRAIS | 47 al. 2 LPA-VD, 94 al. 1 let. c LPA-VD</w:t>
      </w:r>
    </w:p>
    <w:p>
      <w:pPr>
        <w:pStyle w:val="Heading2"/>
      </w:pPr>
      <w:r>
        <w:t>Volltext</w:t>
      </w:r>
    </w:p>
    <w:p>
      <w:r>
        <w:t>Vaud Tribunal cantonal Cour des assurances sociales 01.06.2011 Décision / 2011 / 255</w:t>
      </w:r>
    </w:p>
    <w:p>
      <w:r>
        <w:t>DÉCISION D'IRRECEVABILITÉ, RADIATION DU RÔLE, AVANCE DE FRAIS | 47 al. 2 LPA-VD, 94 al. 1 let. c LPA-VD</w:t>
      </w:r>
    </w:p>
    <w:p>
      <w:r>
        <w:t>TRIBUNAL CANTONAL AI 54/11 - 277/2011 COUR DES ASSURANCES SOCIALES _____________________________________________ Décision du 1er juin 2011 __________________ Présidence de               M. Neu , juge unique Greffière :              Mme Favre ***** Cause pendante entre : J.________ , à Crissier, recourant, représenté par Me Minh Son Nguyen, avocat à Lausanne, et Office de l'assurance-invalidité pour le canton de Vaud , à Vevey, intimé. _______________ Art. 47 al. 2 et 3; art. 94 al. 1 let c LPA-VD Vu le recours formé le 18 février 2011 par J.________, par acte de son conseil, contre la décision de refus de prestations rendue par l'Office de l'assurance-invalidité pour le canton de Vaud (ci-après : OAI) le 18 janvier 2011, vu l’avis du juge instructeur du 24 février 2011 impartissant au recourant, par son conseil, un délai au 26 mars 2011 pour effectuer une avance de frais de 400 francs, et l’avertissant qu’à défaut, il ne serait pas entré en matière sur le recours, vu l’écriture du conseil du recourant du 28 mars 2011, adressée en courrier A et reçue le 29 mars suivant, requérant une prolongation de délai de trente jours pour procéder, au motif que les pièces nécessaires pour requérir l’assistance judiciaire n’avaient pu être rassemblées, vu la seconde demande de prolongation de délai formulée le 11 mai 2011, puis le formulaire de demande d’assistance judiciaire et les documents produits le 23 mai 2011, vu les pièces du dossier constitué;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et devant se situer entre 200 et 1'000 francs,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que les délais fixés par l’autorité peuvent être prolongés pour des motifs suffisants, mais pour autant que la partie en fasse la demande avant l’expiration (art. 21 al. 1 LPA-VD), qu’en l’espèce, le recourant a été rendu attentif aux conséquences d’un défaut de paiement de l’avance de frais dans le délai imparti au 26 mars 2011, qu’il a également été informé de la possibilité de demander, dans ce délai, l’assistance judiciaire en cas de difficultés financières, que le conseil du recourant n’a pas demandé de prolongation de délai, ni déposé de requête d’assistance judiciaire, cela à l’appui de son recours ou avant l’échéance du délai qui lui avait été imparti au 26 mars 2011 pour s’acquitter de l’avance de frais, que le recourant a certes été autorisé à produire les pièces utiles à l’examen d’une demande d’assistance judiciaire, que cela ne fait cependant pas obstacle au constat que le délai au 26 mars 2011 fixé pour le dépôt de l’avance de frais était échu, sans demande formelle de prolongation, cela lors de la première évocation, le 28 mars 2011, d’une possible requête d’assistance judiciaire, qu’ainsi, le respect du délai pour produire l’avance de frais, respectivement le principe de l’égalité de traitement entre les recourants qui le sous-tend, ne sauraient être éludés ou battus en brèche par le dépôt d’une requête d’assistance judiciaire intervenu après l’expiration dudit délai et sans demande de prolongation intervenue avant son échéance, d’autant moins que le recourant était représenté par un mandataire professionnel, que, dans ces conditions, le recours doit être déclaré irrecevable, conformément à l’art. 47 al. 3 LPA-VD, qu'il convient de le constater par décision sommairement motivée du juge instructeur statuant comme juge unique (art. 94 al. 1 let. c LPA-VD; TC CDAP, PE.2008.0319 du 4 août 2009), sans autre échange d'écritures ni mesure d'instruction (art. 82 et 99 LPA-VD), que la cause doit ainsi être rayée du rôle; attendu qu’il n’y a pas lieu de percevoir des frais de justice ni d’allouer de dépens (art. 50, 55, 91 et 99 LPA-VD). Par ces motifs, le juge unique prononce : I. Le recours est irrecevable. II. La cause est rayée du rôle. III. Il n'est pas perçu de frais de justice, ni alloué de dépens. Le juge unique :               La greffière: Du La décision qui précède est notifiée à : ‑ Me Minh Son Nguyen (pour M. J.________)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