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137 vom 12. April 2011</w:t>
      </w:r>
    </w:p>
    <w:p>
      <w:r>
        <w:t>VD Tribunal cantonal, 2011-04-12, FR</w:t>
      </w:r>
    </w:p>
    <w:p>
      <w:r>
        <w:rPr>
          <w:b/>
        </w:rPr>
        <w:t xml:space="preserve">Quelle: </w:t>
      </w:r>
      <w:r>
        <w:t>https://mcp.opencaselaw.ch/entscheid/vd_findinfo_D_cision___2011___137</w:t>
      </w:r>
    </w:p>
    <w:p>
      <w:r>
        <w:t>FR: VD_FINDINFO Décision / 2011 / 137 du 12 avril 2011</w:t>
      </w:r>
    </w:p>
    <w:p>
      <w:r>
        <w:t>IT: VD_FINDINFO Décision / 2011 / 137 del 12 aprile 2011</w:t>
      </w:r>
    </w:p>
    <w:p>
      <w:pPr>
        <w:pStyle w:val="Heading2"/>
      </w:pPr>
      <w:r>
        <w:t>Regeste</w:t>
      </w:r>
    </w:p>
    <w:p>
      <w:r>
        <w:t>RETRAIT{VOIE DE DROIT}, RADIATION DU RÔLE | 94 al. 1 let. c LPA-VD</w:t>
      </w:r>
    </w:p>
    <w:p>
      <w:pPr>
        <w:pStyle w:val="Heading2"/>
      </w:pPr>
      <w:r>
        <w:t>Volltext</w:t>
      </w:r>
    </w:p>
    <w:p>
      <w:r>
        <w:t>Vaud Tribunal cantonal Cour des assurances sociales 12.04.2011 Décision / 2011 / 137</w:t>
      </w:r>
    </w:p>
    <w:p>
      <w:r>
        <w:t>RETRAIT{VOIE DE DROIT}, RADIATION DU RÔLE | 94 al. 1 let. c LPA-VD</w:t>
      </w:r>
    </w:p>
    <w:p>
      <w:r>
        <w:t>TRIBUNAL CANTONAL ACH 19/11 - 34/2011 COUR DES ASSURANCES SOCIALES _____________________________________________ Décision du 12 avril 2011 ____________________ Présidence de               M. Dind , juge unique Greffier : Mme              Matile ***** Cause pendante entre : E.________ , à Château-d'Oex, recourante, et Service de l'emploi , Instance juridique Chômage, à Lausanne, intimé, O.________ Caisse de Chômage , à Zurich, intimé. _______________ Art. 94 al. 1 let. c LPA-VD Vu le recours interjeté le 2 février 2011 par E.________ à l’encontre de la décision prise le 17 novembre 2010 par le Service de l'emploi, d'une part, de celle d'O.________ Caisse de Chômage du 7 janvier 2011, d'autre part, vu le courrier adressé le 16 février 2011 par O.________ Caisse de Chômage à la Cour des assurances sociales, vu la réponse du Service de l'emploi, du 17 mars 2011, vu le courrier adressé le 11 avril 2011 à la cour de céans par E.________, par lequel cette dernière déclare retirer le recours qu'elle a interjeté le 2 février 2011,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E.________, ‑ Service de l'emploi, Instance juridique Chômage, ‑ O.________ Caisse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