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82 vom 18. Mai 2010</w:t>
      </w:r>
    </w:p>
    <w:p>
      <w:r>
        <w:t>VD Tribunal cantonal, 2010-05-18, FR</w:t>
      </w:r>
    </w:p>
    <w:p>
      <w:r>
        <w:rPr>
          <w:b/>
        </w:rPr>
        <w:t xml:space="preserve">Quelle: </w:t>
      </w:r>
      <w:r>
        <w:t>https://mcp.opencaselaw.ch/entscheid/vd_findinfo_D_cision___2010___82</w:t>
      </w:r>
    </w:p>
    <w:p>
      <w:r>
        <w:t>FR: VD_FINDINFO Décision / 2010 / 82 du 18 mai 2010</w:t>
      </w:r>
    </w:p>
    <w:p>
      <w:r>
        <w:t>IT: VD_FINDINFO Décision / 2010 / 82 del 18 maggio 2010</w:t>
      </w:r>
    </w:p>
    <w:p>
      <w:pPr>
        <w:pStyle w:val="Heading2"/>
      </w:pPr>
      <w:r>
        <w:t>Regeste</w:t>
      </w:r>
    </w:p>
    <w:p>
      <w:r>
        <w:t>RADIATION DU RÔLE, RETRAIT{VOIE DE DROIT} | 94 al. 1 let. c LPA-VD</w:t>
      </w:r>
    </w:p>
    <w:p>
      <w:pPr>
        <w:pStyle w:val="Heading2"/>
      </w:pPr>
      <w:r>
        <w:t>Volltext</w:t>
      </w:r>
    </w:p>
    <w:p>
      <w:r>
        <w:t>Vaud Tribunal cantonal Cour des assurances sociales 18.05.2010 Décision / 2010 / 82</w:t>
      </w:r>
    </w:p>
    <w:p>
      <w:r>
        <w:t>RADIATION DU RÔLE, RETRAIT{VOIE DE DROIT} | 94 al. 1 let. c LPA-VD</w:t>
      </w:r>
    </w:p>
    <w:p>
      <w:r>
        <w:t>TRIBUNAL CANTONAL PP 29/07 - 23/2010 COUR DES ASSURANCES SOCIALES _____________________________________________ Décision du 18 mai 2010 ____________________ Présidence de               M. Dind , juge unique Greffier : Mme              Parel ***** Cause pendante entre : F.________ , à Mont-sur-Rolle, requérante, représentée par Me Corinne Monnard Séchaud, avocate à Lausanne et CAISSE DE PENSIONS DE L'ETAT DE VAUD , intimée, à Lausanne _______________ Art. 94 al. 1 let. c LPA-VD Vu la requête déposée le 2 novembre 2007 par F.________ devant le Tribunal cantonal des assurances tendant à l'annulation de la décision rendue le 14 août 2007 par le Conseil d'administration de la Caisse de pensions de l'Etat de Vaud et à ce qu'il soit prononcé qu'une pension d'invalidité définitive complémentaire de 42.8571 % est due à F.________, dès le 1 er janvier 2007 par la Caisse de pensions de l'Etat de Vaud, avec intérêt à 5 % dès le 1 er janvier 2007, vu la lettre du conseil de la requérante du 17 mai 2010 déclarant retirer la requête précitée et exposant que, conformément au courrier du 5 mai 2010 de la Caisse de pensions de l'Etat de Vaud produit en annexe, chaque partie garde ses frais et renonce à l'allocation de dépens; considérant qu’il y a lieu de rayer la cause du rôle par suite de retrait de la requête, compétence que l'art. 94 al. 1 let. c LPA-VD (loi vaudoise du 28 octobre 2008 sur la procédure administrative, RSV 173.36) attribue à un membre du Tribunal cantonal statuant comme juge unique, qu’il n’y a pas lieu de percevoir de frais de justice, ni d’allouer de dépens (art. 91 et 99 LPA-VD), les parties ayant déclaré y renoncer. Par ces motifs, le juge unique prononce : I. La cause est rayée du rôle par suite de retrait de la requête. II. Il n’est pas perçu de frais judiciaires ni alloué de dépens. Le juge unique :               La greffière : Du La décision qui précède est notifiée à : ‑ Me Corinne Monnard Séchaud, avocate à Lausanne (pour la requérante), ‑ Caisse de pensions de l'Etat de Vaud, à Lausanne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