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66 vom 19. April 2010</w:t>
      </w:r>
    </w:p>
    <w:p>
      <w:r>
        <w:t>VD Tribunal cantonal, 2010-04-19, FR</w:t>
      </w:r>
    </w:p>
    <w:p>
      <w:r>
        <w:rPr>
          <w:b/>
        </w:rPr>
        <w:t xml:space="preserve">Quelle: </w:t>
      </w:r>
      <w:r>
        <w:t>https://mcp.opencaselaw.ch/entscheid/vd_findinfo_D_cision___2010___66</w:t>
      </w:r>
    </w:p>
    <w:p>
      <w:r>
        <w:t>FR: VD_FINDINFO Décision / 2010 / 66 du 19 avril 2010</w:t>
      </w:r>
    </w:p>
    <w:p>
      <w:r>
        <w:t>IT: VD_FINDINFO Décision / 2010 / 66 del 19 aprile 2010</w:t>
      </w:r>
    </w:p>
    <w:p>
      <w:pPr>
        <w:pStyle w:val="Heading2"/>
      </w:pPr>
      <w:r>
        <w:t>Regeste</w:t>
      </w:r>
    </w:p>
    <w:p>
      <w:r>
        <w:t>RADIATION DU RÔLE, MOYEN DE DROIT, RETRAIT{VOIE DE DROIT} | 94 al. 1 let. c LPA-VD</w:t>
      </w:r>
    </w:p>
    <w:p>
      <w:pPr>
        <w:pStyle w:val="Heading2"/>
      </w:pPr>
      <w:r>
        <w:t>Volltext</w:t>
      </w:r>
    </w:p>
    <w:p>
      <w:r>
        <w:t>Vaud Tribunal cantonal Cour des assurances sociales 19.04.2010 Décision / 2010 / 66</w:t>
      </w:r>
    </w:p>
    <w:p>
      <w:r>
        <w:t>RADIATION DU RÔLE, MOYEN DE DROIT, RETRAIT{VOIE DE DROIT} | 94 al. 1 let. c LPA-VD</w:t>
      </w:r>
    </w:p>
    <w:p>
      <w:r>
        <w:t>TRIBUNAL CANTONAL PC 21/09-7/2010 COUR DES ASSURANCES SOCIALES _____________________________________________ Décision du 19 avril 2010 __________________ Présidence de               Mme Thalmann , juge unique Greffière :              Mme Berberat ***** Cause pendante entre : C.________ , à Renens, recourant, et CAISSE CANTONALE VAUDOISE DE COMPENSATION AVS , à Clarens, intimée. _______________ Art. 94 al. 1 let. c LPA-VD Vu le recours formé le 21 décembre 2009 par C.________ à l’encontre de la décision sur opposition prise le 1 er décembre 2009 par la Caisse cantonale vaudoise de compensation AVS (CCVD) refusant la remise de l'obligation de restituer un montant de 33'531 fr., vu la lettre du 29 mars 2010 de la CCVD confirmant l'abandon de l'encaissement du montant précité, sauf retour à meilleure fortune du recourant, vu la déclaration de retrait du recours envoyée par le recourant le 15 avril 2010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C.________, par sa succession Mme C.________à Renens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