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65 vom 21. April 2010</w:t>
      </w:r>
    </w:p>
    <w:p>
      <w:r>
        <w:t>VD Tribunal cantonal, 2010-04-21, FR</w:t>
      </w:r>
    </w:p>
    <w:p>
      <w:r>
        <w:rPr>
          <w:b/>
        </w:rPr>
        <w:t xml:space="preserve">Quelle: </w:t>
      </w:r>
      <w:r>
        <w:t>https://mcp.opencaselaw.ch/entscheid/vd_findinfo_D_cision___2010___65</w:t>
      </w:r>
    </w:p>
    <w:p>
      <w:r>
        <w:t>FR: VD_FINDINFO Décision / 2010 / 65 du 21 avril 2010</w:t>
      </w:r>
    </w:p>
    <w:p>
      <w:r>
        <w:t>IT: VD_FINDINFO Décision / 2010 / 65 del 21 aprile 2010</w:t>
      </w:r>
    </w:p>
    <w:p>
      <w:pPr>
        <w:pStyle w:val="Heading2"/>
      </w:pPr>
      <w:r>
        <w:t>Regeste</w:t>
      </w:r>
    </w:p>
    <w:p>
      <w:r>
        <w:t>MOYEN DE DROIT, RETRAIT{VOIE DE DROIT}, RADIATION DU RÔLE | 94 al. 1 let. c LPA-VD</w:t>
      </w:r>
    </w:p>
    <w:p>
      <w:pPr>
        <w:pStyle w:val="Heading2"/>
      </w:pPr>
      <w:r>
        <w:t>Volltext</w:t>
      </w:r>
    </w:p>
    <w:p>
      <w:r>
        <w:t>Vaud Tribunal cantonal Cour des assurances sociales 21.04.2010 Décision / 2010 / 65</w:t>
      </w:r>
    </w:p>
    <w:p>
      <w:r>
        <w:t>MOYEN DE DROIT, RETRAIT{VOIE DE DROIT}, RADIATION DU RÔLE | 94 al. 1 let. c LPA-VD</w:t>
      </w:r>
    </w:p>
    <w:p>
      <w:r>
        <w:t>TRIBUNAL CANTONAL AI 554/08-164/2010 COUR DES ASSURANCES SOCIALES _____________________________________________ Décision du 21 avril 2010 __________________ Présidence de               M. Neu , juge unique Greffière :              Mme Berberat ***** Cause pendante entre : K.________ , à Vallorbe, recourante, représentée par le service juridique d'Intégration Handicap, à Lausanne, et OFFICE DE L'ASSURANCE-INVALIDITE POUR LE CANTON DE VAUD , à Vevey, intimé. _______________ Art. 94 al. 1 let. c LPA-VD Vu le recours formé le 4 novembre 2008 par K.________ à l’encontre de la décision prise le 6 octobre 2008 par l'Office de l'assurance-invalidité pour le canton de Vaud (OAI) rejetant une demande de prestations AI, vu la lettre du 24 mars 2010 de la Cour de céans impartissant un délai à la recourante pour déposer sa détermination relative au rapport d'expertise psychiatrique du 22 mars 2010 du Dr R.________, spécialiste FMH en psychiatrie et psychothérapie concluant à l'absence sur le plan psychiatrique de diagnostics ayant une répercussion sur la capacité de travail de la recourante, vu la déclaration de retrait du recours envoyée par la recourante le 19 avril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Service juridique d'Intégration Handicap à Lausanne, (pour la recourante), ‑ Office de l'assurance-invalidité pour le canton de Vaud, et communiqué à : - Office fédéral des assurances sociales, à Berne, par l'envoi de photocopies.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