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35 vom 1. März 2010</w:t>
      </w:r>
    </w:p>
    <w:p>
      <w:r>
        <w:t>VD Tribunal cantonal, 2010-03-01, FR</w:t>
      </w:r>
    </w:p>
    <w:p>
      <w:r>
        <w:rPr>
          <w:b/>
        </w:rPr>
        <w:t xml:space="preserve">Quelle: </w:t>
      </w:r>
      <w:r>
        <w:t>https://mcp.opencaselaw.ch/entscheid/vd_findinfo_D_cision___2010___35</w:t>
      </w:r>
    </w:p>
    <w:p>
      <w:r>
        <w:t>FR: VD_FINDINFO Décision / 2010 / 35 du 1 mars 2010</w:t>
      </w:r>
    </w:p>
    <w:p>
      <w:r>
        <w:t>IT: VD_FINDINFO Décision / 2010 / 35 del 1 marzo 2010</w:t>
      </w:r>
    </w:p>
    <w:p>
      <w:pPr>
        <w:pStyle w:val="Heading2"/>
      </w:pPr>
      <w:r>
        <w:t>Regeste</w:t>
      </w:r>
    </w:p>
    <w:p>
      <w:r>
        <w:t>DÉCISION D'IRRECEVABILITÉ, AVANCE DE FRAIS | 69 al. 1bis LAI, 47 al. 2 LPA-VD, 47 al. 3 LPA-VD</w:t>
      </w:r>
    </w:p>
    <w:p>
      <w:pPr>
        <w:pStyle w:val="Heading2"/>
      </w:pPr>
      <w:r>
        <w:t>Volltext</w:t>
      </w:r>
    </w:p>
    <w:p>
      <w:r>
        <w:t>Vaud Tribunal cantonal Cour des assurances sociales 01.03.2010 Décision / 2010 / 35</w:t>
      </w:r>
    </w:p>
    <w:p>
      <w:r>
        <w:t>DÉCISION D'IRRECEVABILITÉ, AVANCE DE FRAIS | 69 al. 1bis LAI, 47 al. 2 LPA-VD, 47 al. 3 LPA-VD</w:t>
      </w:r>
    </w:p>
    <w:p>
      <w:r>
        <w:t>TRIBUNAL CANTONAL AI 584/09 - 80/2010 COUR DES ASSURANCES SOCIALES _____________________________________________ Décision du 1er mars 2010 __________________ Présidence de   M. Jomini , juge unique Greffier : M.        Simon ***** Cause pendante entre : M.________ , à Vevey, recourant, et Office de l'assurance-invalidité pour le canton de Vaud , à Vevey, intimé. _______________ Art. 69 al. 1bis LAI; art. 47 al. 2 et 3 LPA-VD Vu la décision de l'Office de l'assurance-invalidité pour le canton de Vaud du 11 novembre 2009 refusant à M.________ le droit à une rente d'invalidité; vu le recours formé le 17 décembre 2009 par M.________ contre cette décision; vu l'ordonnance du 21 décembre 2009, invitant le recourant à verser une avance de frais de 500 fr. dans un délai échéant le 1 er février 2010; vu la lettre du 10 février 2010, invitant le recourant à se déterminer d'ici au 25 février 2010 au sujet du paiement de l'avance requise, aucun versement n'ayant été enregistré par la caisse du Tribunal cantonal; attendu qu'en matière d'assurance-invalidité, la procédure de recours cantonale n'est pas gratuite (art. 69 al. 1bis LAI); que dans ces procédures, le paiement d'une avance de frais est en principe prescrit par la loi cantonale (art. 47 al. 2 LPA-VD); attendu que le recourant n'a pas payé l'avance de frais dans le délai fixé et n'a donné aucune explication à ce propos; que le non paiement de l'avance constitue un motif d'irrecevabilité du recours (art. 47 al. 3 LPA-VD), comme cela avait été du reste signalé dans l'ordonnance du 21 décembre 2009 ; attendu que la présente décision doit être rendue sans frais ni dépens. Par ces motifs, le juge unique prononce : I. Le recours est irrecevable. II. Il n'est pas perçu de frais judiciaires. III. Il n'est pas alloué de dépens. Le juge unique : Le greffier : Du La décision qui précède est notifiée à : ‑ M.________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