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127 vom 13. Oktober 2009</w:t>
      </w:r>
    </w:p>
    <w:p>
      <w:r>
        <w:t>VD Tribunal cantonal, 2009-10-13, FR</w:t>
      </w:r>
    </w:p>
    <w:p>
      <w:r>
        <w:rPr>
          <w:b/>
        </w:rPr>
        <w:t xml:space="preserve">Quelle: </w:t>
      </w:r>
      <w:r>
        <w:t>https://mcp.opencaselaw.ch/entscheid/vd_findinfo_D_cision___2009___127</w:t>
      </w:r>
    </w:p>
    <w:p>
      <w:r>
        <w:t>FR: VD_FINDINFO Décision / 2009 / 127 du 13 octobre 2009</w:t>
      </w:r>
    </w:p>
    <w:p>
      <w:r>
        <w:t>IT: VD_FINDINFO Décision / 2009 / 127 del 13 ottobre 2009</w:t>
      </w:r>
    </w:p>
    <w:p>
      <w:pPr>
        <w:pStyle w:val="Heading2"/>
      </w:pPr>
      <w:r>
        <w:t>Regeste</w:t>
      </w:r>
    </w:p>
    <w:p>
      <w:r>
        <w:t>RETRAIT{VOIE DE DROIT}, RADIATION DU RÔLE | 94 al. 1 let. c LPA-VD</w:t>
      </w:r>
    </w:p>
    <w:p>
      <w:pPr>
        <w:pStyle w:val="Heading2"/>
      </w:pPr>
      <w:r>
        <w:t>Volltext</w:t>
      </w:r>
    </w:p>
    <w:p>
      <w:r>
        <w:t>Vaud Tribunal cantonal Cour des assurances sociales 13.10.2009 Décision / 2009 / 127</w:t>
      </w:r>
    </w:p>
    <w:p>
      <w:r>
        <w:t>RETRAIT{VOIE DE DROIT}, RADIATION DU RÔLE | 94 al. 1 let. c LPA-VD</w:t>
      </w:r>
    </w:p>
    <w:p>
      <w:r>
        <w:t>TRIBUNAL CANTONAL AVS 31/09 - 30/2009 COUR DES ASSURANCES SOCIALES _____________________________________________ Décision du 13 octobre 2009 __________________ Présidence de   Mme Thalmann , juge unique Greffier : Mme Vuagniaux ***** Cause pendante entre : P.________ , à Lavigny, recourant, et Caisse cantonale vaudoise de compensation AVS , à Clarens, intimée. _______________ Art. 94 al. 1 let. c LPA-VD Vu le recours formé le 15 juin 2009 par P.________ à l'encontre de la décision sur opposition prise le 14 mai 2009 par la Caisse cantonale vaudoise de compensation AVS (ci-après : la caisse), vu la réponse déposée le 3 août 2009 par la caisse , vu la réplique du 24 août 2009 du recourant et la duplique du 14 septembre 2009 de la caisse, vu la déclaration de retrait du recours communiquée le 6 octobre 2009 par P.________;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P.________ ‑      Caisse cantonale vaudoise de compensation AVS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