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741 vom 5. September 2024</w:t>
      </w:r>
    </w:p>
    <w:p>
      <w:r>
        <w:t>VD Tribunal cantonal, 2024-09-05, FR</w:t>
      </w:r>
    </w:p>
    <w:p>
      <w:r>
        <w:rPr>
          <w:b/>
        </w:rPr>
        <w:t xml:space="preserve">Quelle: </w:t>
      </w:r>
      <w:r>
        <w:t>https://mcp.opencaselaw.ch/entscheid/vd_findinfo_Arr_t___2024___741</w:t>
      </w:r>
    </w:p>
    <w:p>
      <w:r>
        <w:t>FR: VD_FINDINFO Arrêt / 2024 / 741 du 5 septembre 2024</w:t>
      </w:r>
    </w:p>
    <w:p>
      <w:r>
        <w:t>IT: VD_FINDINFO Arrêt / 2024 / 741 del 5 settembre 2024</w:t>
      </w:r>
    </w:p>
    <w:p>
      <w:pPr>
        <w:pStyle w:val="Heading2"/>
      </w:pPr>
      <w:r>
        <w:t>Regeste</w:t>
      </w:r>
    </w:p>
    <w:p>
      <w:r>
        <w:t>APTITUDE AU PLACEMENT, CUMUL{QUANTITÉ}, REJET DE LA DEMANDE | 15 LACI</w:t>
      </w:r>
    </w:p>
    <w:p>
      <w:pPr>
        <w:pStyle w:val="Heading2"/>
      </w:pPr>
      <w:r>
        <w:t>Erwägungen</w:t>
      </w:r>
    </w:p>
    <w:p>
      <w:r>
        <w:rPr>
          <w:b/>
        </w:rPr>
        <w:t>E. 5</w:t>
      </w:r>
    </w:p>
    <w:p>
      <w:r>
        <w:t>a) Vu ce qui précède, le recours doit être rejeté et la décision sur opposition entreprise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13 décembre 2023 par la Direction générale de l'emploi et du marché du travail est confirmée. III. Il n’est pas perçu de frais judiciaires, ni alloué de dépens. La juge unique :               La greffière : Du L'arrêt qui précède est notifié à : ‑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