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756 vom 8. November 2023</w:t>
      </w:r>
    </w:p>
    <w:p>
      <w:r>
        <w:t>VD Tribunal cantonal, 2023-11-08, FR</w:t>
      </w:r>
    </w:p>
    <w:p>
      <w:r>
        <w:rPr>
          <w:b/>
        </w:rPr>
        <w:t xml:space="preserve">Quelle: </w:t>
      </w:r>
      <w:r>
        <w:t>https://mcp.opencaselaw.ch/entscheid/vd_findinfo_Arr_t___2023___756</w:t>
      </w:r>
    </w:p>
    <w:p>
      <w:r>
        <w:t>FR: VD_FINDINFO Arrêt / 2023 / 756 du 8 novembre 2023</w:t>
      </w:r>
    </w:p>
    <w:p>
      <w:r>
        <w:t>IT: VD_FINDINFO Arrêt / 2023 / 756 del 8 novembre 2023</w:t>
      </w:r>
    </w:p>
    <w:p>
      <w:pPr>
        <w:pStyle w:val="Heading2"/>
      </w:pPr>
      <w:r>
        <w:t>Regeste</w:t>
      </w:r>
    </w:p>
    <w:p>
      <w:r>
        <w:t>LÉSION DU MÉNISQUE, REJET DE LA DEMANDE | 36 al. 1 LAA, 6 al. 1 LAA</w:t>
      </w:r>
    </w:p>
    <w:p>
      <w:pPr>
        <w:pStyle w:val="Heading2"/>
      </w:pPr>
      <w:r>
        <w:t>Volltext</w:t>
      </w:r>
    </w:p>
    <w:p>
      <w:r>
        <w:t>Vaud Tribunal cantonal Cour des assurances sociales Arrêt / 2023 / 756</w:t>
      </w:r>
    </w:p>
    <w:p>
      <w:r>
        <w:t>LÉSION DU MÉNISQUE, REJET DE LA DEMANDE | 36 al. 1 LAA, 6 al. 1 LAA</w:t>
      </w:r>
    </w:p>
    <w:p>
      <w:r>
        <w:t>TRIBUNAL CANTONAL AA 1/23 - 119/2023 ZA23.000056 COUR DES ASSURANCES SOCIALES _____________________________________________ Arrêt du 8 novembre 2023 __________________ Composition :               Mme Durussel , présidente Mme Berberat, juge, et M. Gutmann, assesseur Greffière :              Mme Neurohr ***** Cause pendante entre : X.________ , à [...] (France), recourante, et Caisse nationale suisse d'assurance en cas d'accidents , à Lucerne, intimée. _______________ Art. 6 al. 1 et 36 al. 1 LAA. E n  f a i t  : A. X.________ (ci-après : l’assurée ou la recourante), née en [...], travaillait en qualité d’aide-soignante et était placée à ce titre par la société [...] SA auprès du Centre hospitalier Q.________ depuis le 1 er janvier 2022. A ce titre, elle était assurée contre les accidents professionnels et non professionnels auprès de la Caisse nationale suisse d'assurance en cas d'accidents (ci-après : la CNA ou l’intimée). Le 24 janvier 2022, [...] SA a adressé une déclaration d’accident à la CNA et annoncé que le 4 janvier 2022, l’assurée a « buté sur la bordure du trottoir avec sa jambe droite et a chuté en grand écart. Elle a eu une sensation de claquement et a ressenti une très vive douleur derrière le genou droit ». Elle était incapable de travailler depuis le lendemain de l’événement. La CNA s’est fait remettre un rapport d’imagerie par résonance magnétique (ci-après : IRM) du genou droit du 10 janvier 2022, qui avait révélé une méniscopathie médiale avec infiltration de la corne postérieure sans fissure visible, une ébauche d’extrusion du ménisque s'accompagnant d'un petit refoulement du ligament latéral interne (LLI), de discret signe de souffrance de l'insertion distale du ligament croisé antérieur (LCA) avec petit œdème osseux sous le massif des épines tibiales, une chondropathie fémoro-patellaire avec amincissement et irrégularité chondrale sur le versant médial de la trochlée avec discret œdème en osseux sous-chondral, et un petit épanchement articulaire en partie collecté dans le récessus poplité. Lors d’un entretien du 26 janvier 2022, l’assurée a exposé à la CNA qu’elle avait repris le travail à plein temps depuis le 18 janvier 2022, en portant une attelle et en ressentant de grosses douleurs. S’agissant des circonstances de l’accident, elle a expliqué qu’en quittant le travail, en chemin vers sa voiture, elle a « tapé avec le pied droit dans une petite bordure de séparation herbe-trottoir (~5cm de hauteur), elle a perdu l’équilibre en avant et s’est rattrapée sur la voiture en face d’elle. Elle n’a pas fait de grand-écart, elle n’a pas tapé le genou au sol ou contre quoi que ce soit, mais elle a simplement ressenti cette vive douleur derrière le genou ». Elle a ajouté qu’elle n’avait jamais eu d’accident affectant ses genoux mais que depuis 2021 elle ressentait des douleurs aux deux genoux. Des radiographies avaient révélé de l’arthrose héréditaire. Le 31 janvier 2022, la CNA a informé l’assurée qu’elle prenait en charge les suites de son accident non professionnel. Dans un rapport du 14 janvier 2022, transmis à la CNA le 3 février 2022, le Dr H.________, spécialiste en chirurgie du sport des membres inférieurs, a fait état d’une dégénérescence débutante du genou dont les lésions méniscales étaient un symptôme. Il a précisé qu’il existait également une lésion traumatique surajoutée de la racine postérieure du ménisque interne. Il était possible que le choc récent contre un trottoir soit à l’origine d’une fissuration de kyste méniscal préexistant. Le traitement prescrit était fonctionnel par physiothérapie et semelles orthopédiques, étant précisé qu’il n’y avait pas d’emblée d’indication chirurgicale. Dans un rapport du 10 février 2022, le Dr S.________, spécialiste en chirurgie du genou et de la hanche, a posé le diagnostic de syndrome méniscal interne avec rupture traumatique de la racine postérieure du ménisque interne, avec syndrome douloureux invalidant persistant après un mois de traitement fonctionnel. Le Dr S.________ a préconisé une prise en charge par arthroscopie pour réinsérer la racine méniscale. L’intervention aurait lieu le 16 mars 2022. Depuis le 21 février 2022, l’assurée était à nouveau incapable de travailler à 100 % (cf. certificat du Dr [...]). Le 16 mars 2022, le Dr S.________ a opéré le genou droit de l’assurée, procédant à une ménisectomie partielle simple, après un échec de réinsertion de la racine méniscale car le moignon était trop dégénératif. L’assurée était à nouveau totalement incapable de travailler depuis l’opération (compte-rendu opératoire du 16 mars 2022). Le contrat de travail de l’assurée a été résilié pour le 18 mars 2022 par [...] SA. Sollicitée pour avis, la Dre B.________, médecin praticien auprès de la CNA, a estimé que la nouvelle incapacité de travail débutée le 16 mars 2022 ainsi que l’opération du même jour n’étaient pas en lien de causalité pour le moins probable avec l’événement incriminé. Selon l’entretien du 26 janvier 2022, l’assurée n’avait pas chuté, mais avait fait un faux mouvement avec une vive douleur derrière le genou droit. Une IRM réalisée le 10 janvier 2022 avait mis en évidence des lésions dégénératives, sans lésion structurelle pouvant être imputée à l’événement incriminé. D’ailleurs, l’assurée avait déclaré qu’elle avait présenté courant 2021 des douleurs, sans traumatisme, aux deux genoux. Une radiographie effectuée en octobre 2021 avait mis en évidence de l’arthrose du genou. Au vu de ces éléments, la Dre B.________ a conclu que les troubles présentés au niveau du genou droit n’étaient pas en lien de causalité avec l’événement du 4 janvier 2022, mais avec une atteinte préexistante de nature dégénérative, symptomatique depuis 2021 et connue depuis octobre 2021 (appréciation du 29 avril 2022). Par décision du 12 mai 2022, la CNA a mis fin aux prestations au 13 mai 2022, considérant qu’il ne subsistait plus de séquelles de l’accident et que les troubles actuels n’avaient plus aucun lien avec celui-ci. Dans un rapport du 30 mai 2022, la Dre N.________, spécialiste en chirurgie orthopédique et traumatologie de l’appareil locomoteur, a retenu le diagnostic de gonarthrose fémoro-tibiale interne dans un contexte d'avulsion de la racine de la corne postérieure du ménisque interne et de morphotype en varus de 5.5, visible sur un bilan radiologique réalisé le jour de la consultation. La Dre N.________ a précisé qu’en novembre 2021, un bilan radiologique standard avait été effectué en raison de douleurs au genou controlatéral, démontrant une gonarthrose fémoro-tibiale interne au genou gauche, mais pas au genou droit. Elle a préconisé la pose d’une prothèse. Le 1 er juin 2022, l’assurée a formé opposition contre la décision du 12 mai 2022, se prévalant du fait qu’elle n’avait jamais souffert de douleurs au genou droit avant son accident. Elle a précisé avoir consulté le 19 novembre 2021 son médecin pour des douleurs au genou gauche et que les radiographies réalisées avaient mis en évidence une gonarthrose fémoro-tibiale interne du genou gauche et aucune anomalie notable au genou droit. Aussi, la déchirure et l’extrusion du ménisque droit dont elle avait souffert était dû à son accident du 4 janvier 2022. Elle a produit le rapport de radiographie du 19 novembre 2021. Le 16 juin 2022, l’assurée a informé la CNA que les Drs S.________ et N.________ préconisaient la pose d’une prothèse partielle. Elle a adressé le rapport de radiographie des deux genoux établi le 31 mai 2022 et un rapport du 7 juin 2022 du Dr S.________. Le 25 juillet 2022, le Dr S.________ a posé une prothèse unicompartimentale interne au genou droit de l’assurée. L’opération s’est déroulée sans complication et les suites opératoires ont été simples (cf. protocole opératoire du 25 juillet 2022 et rapport du 26 juillet 2022). Dans une appréciation du 12 septembre 2022, la Dre B.________ a estimé nécessaire d’obtenir les images des radiographies du 19 novembre 2021 et du 30 mai 2022. Elle a relevé qu’il était étonnant que les radiographies soient décrites comme normales au niveau du genou droit alors qu’une IRM pratiquée moins de 2 mois après montrait, à la hauteur du compartiment fémoro-tibial médial, une franche méniscose de la corne postérieure du ménisque interne qui était anormalement infiltrée avec une ébauche d'extrusion méniscale et petit refoulement du ligament latéral interne qui restait continu ainsi qu’un petit épanchement articulaire en partie collecté dans le récessus poplité en lien peut-être avec un éclatement d’un kyste poplité, ce que l’assurée avait ressenti. Par ailleurs, le 16 mars 2022, lors de l’opération, le Dr S.________ mettait clairement en évidence la présence d’une chondropathie de stade II au niveau du condyle et d’une chondropathie de stade I au niveau du cartilage du plateau du compartiment interne avec une rupture de la racine postérieure avec moignon postérieur instable. Le Dr S.________ avait réalisé deux essais de réinsertion de la racine postérieure du ménisque interne, sans succès, car le ménisque était trop dégénératif. Le 16 novembre 2022, l’assurée a transmis les imageries requises ainsi qu’un rapport d’expertise privée établi le 12 septembre 2022 par le Dr L.________, diplômé en réparation juridique du dommage corporel et d’aptitude à l’expertise médicale. Dans son rapport, le Dr L.________ a retenu qu’une contusion du genou droit due à un traumatisme indirect sans lésion osseuse associée était imputable directement à l’accident du 4 janvier 2022. Après un traitement médical et devant la persistance de phénomènes douloureux, l’assurée avait bénéficié d’une tentative de réinsertion de la corne postérieure droite, qui avait échoué en raison de son état trop dégénératif. Les plaintes douloureuses demeurant, une prothèse avait été mise en place compte tenu de l’arthrose du compartiment interne correspondant à des lésions dégénératives qui étaient antérieurement symptomatiques. Il a conclu ce qui suit : « Sur le plan médical à 8 mois de l'accident, l'état de santé de Madame X.________ peut être considéré comme consolidé. - La consolidation médico-légale est fixée au 16 mars 2022, date de réalisation d’une arthroscopie avec méniscectomie partielle interne droite en rapport avec une lésion dégénérative sur chondropathie fémoro-tibiale débutante. - Sur le plan professionnel, il est possible de prendre en charge une interruption temporaire totale de l'activité professionnelle qui paraît tout à fait justifiée du 5 janvier 2022 au 15 mars 2022, veille de la chirurgie du fait des lésions initiales et des contraintes inhérentes à l’activité professionnelle déclarée. - Compte tenu des données de l'examen clinique de ce jour, des douleurs et prenant en compte les lésions dégénératives préexistantes, il n’est pas possible de prendre l’ensemble du dommage au titre de l’accident. » Dans une appréciation du 2 décembre 2022, la Dre B.________ a relevé que sur le compte-rendu des radiographies du 30 mai 2022, il était retenu une gonarthrose fémoro-tibiale médiale bilatérale modérée prédominant à droite avec un petit pincement articulaire fémoro-tibial latéral du genou droit. Quant aux radiographies effectuées le 19 novembre 2021, la Dre B.________ a rejoint l’appréciation du Dr L.________ concernant sa lecture des clichés radiographiques, à savoir la présence d’un pincement fémoro-tibial interne évoquant une gonarthrose bilatérale et non unilatérale avec en plus une ostéocondensation des plateaux tibiaux internes droit et gauche, mais également la présence d’une ébauche de bec ostéophytaire au niveau du compartiment interne et touchant le plateau tibial interne. Dès lors, ces nouveaux éléments venaient confirmer ses précédentes conclusions selon lesquelles les troubles présentés par l’assurée au niveau de son genou droit n’étaient pas en lien de causalité avec l’événement du 4 janvier 2022, mais en lien avec une atteinte préexistante de nature dégénérative symptomatique depuis 2021 et connue depuis le 19 novembre 2021. Ainsi, la nouvelle incapacité de travail débutée le 16 mars 2022 ainsi que l’opération du même jour n’étaient pas en lien de causalité pour le moins probable avec l’événement litigieux. Par décision sur opposition du 7 décembre 2022, la CNA a rejeté l’opposition de l’assurée et confirmé sa décision du 12 mai 2022. Elle a indiqué que la Dre B.________ avait pris position sur la base du dossier radiologique complet et avait ainsi confirmé son appréciation. En tant qu’elle était motivée, se fondait sur un dossier complet, était précise et non contradictoire, l’appréciation de la Dre B.________ pouvait être suivie. Aucun élément au dossier ne remettait en cause cet avis. B. Par acte du 30 décembre 2022, X.________ a interjeté un recours devant la Cour des assurances sociales du Tribunal cantonal contre cette décision sur opposition, concluant en substance à son annulation et au versement des prestations au-delà du 13 mai 2022. Rappelant les événements, tels que décrits le 26 janvier 2022, elle a fait valoir que l’accident du 4 janvier 2022 avait eu des conséquences aggravantes sur une pathologie débutante. Le problème au genou droit avait été provoqué par l’accident, lequel avait aggravé l’arthrose déjà présente. Elle a encore fait valoir que l’intimée avait eu connaissance des pathologies dégénératives à la suite du compte-rendu opératoire du 16 mars 2022, mais qu’elle avait continué à payer les prestations jusqu’au 13 mai 2022, reconsidérant donc sa décision. Elle a requis la mise en œuvre d’une expertise auprès d’un médecin indépendant. Par réponse du 25 janvier 2023, l’intimée a conclu au rejet du recours. Elle a relevé que la recourante n’apportait pas d’élément médical susceptible de remettre en cause l’appréciation de la Dre B.________, laquelle avait pleine valeur probante. Elle a précisé que le grief de la recourante selon lequel elle aurait reconsidéré sa position était mal fondé. La CNA avait en effet établi la date de la fin des prestations au tenant compte de l’appréciation du 29 avril 2022 de la Dre B.________.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aux prestations d’assurance au 13 mai 2022 à la suite de l’événement du 4 janvier 2022.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En principe, la question statu quo ante ou statu quo sine est examinée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et les arrêts cités ; TF 8C_108/2020 du 22 décembre 2020 consid. 3.2).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est litigieuse la question du lien de causalité entre l’événement accidentel et les troubles de l’assurée et, ainsi, la prise en charge par l’intimée des suites de cet accident, en particulier au-delà du 13 mai 2022. En effet, en présence d’un accident, la question du droit aux prestations est examinée à l’aune des art. 6 al. 1 LAA et 36 al. 1 LAA, même si les lésions présentées par l’assuré font partie de la liste des lésions assimilées de l’art. 6 al. 2 LAA (let c : déchirure du ménisque). Les principes relatifs à la causalité naturelle entre les lésions et l’accident sont donc applicables, à savoir le rétablissement du statu quo sine vel ante . b) L’intimée, se fondant sur l’avis de son médecin d’arrondissement, la Dre B.________, a retenu que l’incapacité de travail établie depuis le 16 mars 2022 et l’opération réalisée le même jour n’étaient plus en relation de causalité avec l’événement du 4 janvier 2022, mais en lien avec une arthrose préexistante. La recourante estime pour sa part que ses problèmes au genou droit ont été causés par l’accident, lequel a aggravé l’arthrose déjà présente. Dans une première appréciation, la Dre B.________ a fait état des éléments en sa possession et relevé des incohérences, raison pour laquelle elle a sollicité de pouvoir visionner les clichés des radiographies et des IRM effectués. Elle a ainsi relevé que, contrairement à ce qui était décrit dans la déclaration d’accident, l’assurée n’avait pas chuté en grand-écart, mais seulement fait un faux mouvement qui avait été suivi d’une douleur. Cette description de l’événement a par la suite été confirmée par l’assurée elle-même dans son acte de recours. Il n’y avait donc pas eu de chute sur le genou. En outre, l’assurée avait déclaré à la CNA, le 26 janvier 2022, qu’elle avait déjà ressenti des douleurs aux deux genoux par le passé, puis, dans un deuxième temps, a soutenu que des douleurs au genou gauche, et non au genou droit, l’avaient amenée à consulter. Elle s’est alors prévalue du rapport de radiographies du 19 novembre 2021, lequel relevait la présence d’arthrose du genou gauche, tandis que le genou droit était sans anomalie notable. On observera à titre liminaire que l’argument selon lequel, avant l’accident, l’intéressée n’avait jamais ressenti de douleurs au genou droit relève d’un raisonnement « post hoc ergo propter hoc » qui est insuffisant à démontrer l’existence d’un lien de causalité entre une atteinte et l’évènement litigieux (cf. consid. 3b in fine ci-dessus). L’absence de douleur au genou droit ne correspond en outre pas à ses premières déclarations (cf. compte-rendu du 26 janvier 2022). Quoi qu’il en soit, la Dre B.________ a constaté que les conclusions du rapport de radiographies du 19 novembre 2021 étaient en contradiction avec celles des imageries réalisées quelques mois plus tard, les 10 janvier et 30 mai 2022, ainsi qu’avec les constatations du Dr S.________ figurant dans le compte-rendu opératoire du 16 mars 2022, lesquelles faisaient toutes état d’atteintes dégénératives au genou droit. Après avoir pris connaissance du dossier radiologique complet, la Dre B.________ a relevé que les radiographies effectuées le 19 novembre 2021 révélaient la présence d’un pincement fémoro-tibial interne faisant évoquer une gonarthrose bilatérale, et non unilatérale. Elles mettaient également en évidence une ostéocondensation des plateaux tibiaux internes droit et gauche et la présence d’une ébauche de bec ostéophytaire au niveau du compartiment interne et touchant le plateau tibial interne. Elle a partant constaté que le rapport de radiographies du 19 novembre 2021 ne retranscrivait pas avec exactitude ce qui était mis en évidence par les radiographies elles-mêmes. Sur le compte-rendu des radiographies du 30 mai 2022, il était retenu une gonarthrose fémoro-tibiale médiale bilatérale modérée prédominant à droite avec un petit pincement articulaire fémoro-tibial latéral du genou droit. La Dre B.________ a conclu que ces éléments confirmaient ses conclusions selon lesquelles les troubles présentés au niveau du genou droit n’étaient pas en lien de causalité avec l’événement du 4 janvier 2022, mais en lien avec une atteinte préexistante de nature dégénérative, symptomatique depuis 2021 et connues depuis les radiographies du 19 novembre 2021. En tant qu’elle se fonde sur un dossier complet comprenant les examens d’IRM et les images des radiographies, contient une anamnèse détaillée et une étude circonstanciée des éléments litigieux, formule des conclusions motivées et dénuées de contradiction, l’appréciation de la Dre B.________ peut se voir conférer une pleine valeur probante. c) Cette appréciation est par ailleurs confirmée par les conclusions de l’expertise privée établie le 12 septembre 2022 par le Dr L.________. Après avoir précisé les circonstances de l’accident, en relevant à son tour que celui-ci n’avait pas impliqué de chute, le Dr L.________ a constaté la présence de lésions dégénératives aux deux genoux. À la lecture des clichés radiographiques, il a noté du côté droit l’existence d’un pincement fémoro-tibial qui évoquait une gonarthrose bilatérale, et non unilatérale. En cela, son appréciation rejoint celle de la Dre B.________ s’agissant des clichés du 19 novembre 2021. Tout comme la Dre B.________, le Dr L.________ a estimé que l’échec de la réinsertion de la racine postérieure du ménisque interne, lors de l’intervention du 16 mars 2022, était dû à son état trop dégénératif, ce que le Dr S.________ avait également relevé dans le protocole opératoire. Le Dr L.________ a ainsi retenu la présence d’une chondropathie fémoro-tibiale associée, laquelle était responsable du syndrome douloureux. Au vu des antécédents de l’assurée et de l’événement litigieux, il a conclu que la lésion imputable de manière directe et certaine avec les faits était une contusion du genou droit, due à un traumatisme indirect sans lésion osseuse associée. L’accident ne pouvait ainsi pas être tenu pour responsable de l’ensemble du dommage, n’ayant fait qu’aggraver une pathologie dégénérative préexistante. Selon le Dr L.________, la consolidation médico-légale était fixée au 16 mars 2022, date de la réalisation de l’arthroscopie avec ménisectomie partielle interne droite, en rapport avec une lésion dégénérative sur chondropathie fémoro-tibiale débutante. Ainsi, une incapacité de travail du 5 janvier au 15 mars 2022 était justifiée du fait des lésions initiales. Pour le surplus, la situation était due à l’atteinte dégénérative préexistante. L’appréciation du Dr L.________, expert privé, confirme ainsi celle de la Dre B.________. d) Les autres pièces au dossier ne remettent au demeurant pas en question ces appréciations. D’une part, dans son rapport du 14 janvier 2022 le Dr H.________ retient qu’il est possible, et non probable, que le choc contre le trottoir soit à l’origine d’une fissuration du kyste médial préexistant, ce qui est insuffisant pour reconnaître un lien de causalité. Quant au Dr S.________, il fait état d’un syndrome méniscal interne avec rupture traumatique de la racine postérieure du ménisque interne, dans son rapport du 10 février 2022, sans se prononcer sur l’origine de cette rupture. On précisera ici que le simple ajout du caractère traumatique à une lésion ne suffit pas en soit à en déduire la cause accidentelle (cf. notamment TF 8C_23/2022 du 20 septembre 2022 consid. 3.2 ; 8C_355/2021 du 25 novembre 2021 consid. 6.4). e) Vu ce qui précède, l’intimée était légitimée à se fonder sur l’appréciation, probante, de la Dre B.________ et à mettre un terme à ses prestations légales pour les troubles du genou droit avec effet au 13 mai 2022. 6. Les pièces médicales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7. a) En définitive, le recours doit être rejeté et la décision sur opposition litigieuse confirmée. b) Il n’y a pas lieu de percevoir de frais judiciaires (art. 61 let. f bis LPGA), ni d’allouer de dépens à la partie recourante, qui n’obtient pas gain de cause (art. 61 let. g LPGA ; ATF 127 V 205 consid. 4b). Par ces motifs, la Cour des assurances sociales prononce : I. Le recours est rejeté. II. La décision sur opposition rendue le 7 décembre 2022 par la Caisse nationale suisse d'assurance en cas d'accidents est confirmée. III. Il n’est pas perçu de frais judiciaires, ni alloué de dépens. La présidente : La greffière : Du L'arrêt qui précède, dont la rédaction a été approuvée à huis clos,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