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11 vom 10. Januar 2022</w:t>
      </w:r>
    </w:p>
    <w:p>
      <w:r>
        <w:t>VD Tribunal cantonal, 2022-01-10, FR</w:t>
      </w:r>
    </w:p>
    <w:p>
      <w:r>
        <w:rPr>
          <w:b/>
        </w:rPr>
        <w:t xml:space="preserve">Quelle: </w:t>
      </w:r>
      <w:r>
        <w:t>https://mcp.opencaselaw.ch/entscheid/vd_findinfo_Arr_t___2022___11</w:t>
      </w:r>
    </w:p>
    <w:p>
      <w:r>
        <w:t>FR: VD_FINDINFO Arrêt / 2022 / 11 du 10 janvier 2022</w:t>
      </w:r>
    </w:p>
    <w:p>
      <w:r>
        <w:t>IT: VD_FINDINFO Arrêt / 2022 / 11 del 10 gennaio 2022</w:t>
      </w:r>
    </w:p>
    <w:p>
      <w:pPr>
        <w:pStyle w:val="Heading2"/>
      </w:pPr>
      <w:r>
        <w:t>Regeste</w:t>
      </w:r>
    </w:p>
    <w:p>
      <w:r>
        <w:t>AVANCE DE FRAIS, RETARD, DÉCISION D'IRRECEVABILITÉ | 69 al. 1bis LAI, 47 LPA-VD</w:t>
      </w:r>
    </w:p>
    <w:p>
      <w:pPr>
        <w:pStyle w:val="Heading2"/>
      </w:pPr>
      <w:r>
        <w:t>Volltext</w:t>
      </w:r>
    </w:p>
    <w:p>
      <w:r>
        <w:t>Vaud Tribunal cantonal Cour des assurances sociales 10.01.2022 Arrêt / 2022 / 11</w:t>
      </w:r>
    </w:p>
    <w:p>
      <w:r>
        <w:t>AVANCE DE FRAIS, RETARD, DÉCISION D'IRRECEVABILITÉ | 69 al. 1bis LAI, 47 LPA-VD</w:t>
      </w:r>
    </w:p>
    <w:p>
      <w:r>
        <w:t>TRIBUNAL CANTONAL AI 393/21 - 3/2022 ZD21.044800 COUR DES ASSURANCES SOCIALES _____________________________________________ Arrêt du 10 janvier 2022 __________________ Composition :               Mme Pasche , juge unique Greffière : Mme              Jeanneret ***** Cause pendante entre : N.________ , à [...], recourant, et Office de l'assurance-invalidité pour le canton de Vaud , à Vevey, intimé. _______________ Art. 69 al. 1bis LAI ; 47 LPA-VD E n  f a i t  e t  e n  d r o i t  : Vu le recours formé le 21 octobre 2021 par N.________ (ci‑après : le recourant) à l’encontre d’une décision rendue le 22 septembre 2021 par l’Office de l'assurance-invalidité pour le canton de Vaud, vu l’ordonnance de la juge instructrice envoyée le 27 octobre 2021 sous pli recommandé, fixant au recourant un délai au 24 novembre 2021 pour effectuer une avance de frais de 600 fr., l’avertissant qu’à défaut de versement dans le délai imparti, il ne serait pas entré en matière sur son recours, l’informant que ce délai pouvait être prolongé sur requête ou l’assistance judiciaire accordée à certaines conditions et, enfin, signalant que le délai pour le versement de l’avance était observé si, avant son échéance, la somme due était versée à la Poste Suisse ou débitée en Suisse d’un compte postal ou bancaire en faveur de l’autorité, l’attention du recourant étant encore attirée sur le fait qu’un ordre de paiement envoyé par courrier postal ou par voie électronique le dernier jour du délai ne permettait en général pas de faire débiter le compte avant l’échéance du délai, vu l’encaissement de l’avance de frais à la date du 25 novembre 2021, vu le courrier de la juge instructrice du 29 novembre 2021, impartissant au recourant un délai au 9 décembre 2021 pour se déterminer sur le caractère a priori tardif de son versement, en produisant une preuve de paiement et/ou en expliquant l’éventuel motif justifiant le retard, vu le courrier du recourant daté du 24 décembre 2021, posté le 30 décembre et reçu le 31 décembre 2021 au greffe de la Cour des assurances sociales du Tribunal cantonal, et son annexe, vu les pièces au dossier ; attendu que selon les art. 61 let. f bis LPGA (loi fédérale du 6 octobre 2000 sur la partie générale du droit des assurances sociales ; RS 830.1) et 69 al. 1 bis LAI (loi fédérale du 19 juin 1959 sur l'assurance-invalidité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l e fait que la somme en cause n'a pas été créditée dans le délai imparti sur le compte de la juridiction concernée n'étant pas décisif au regard du droit fédéral si le montant requis a effectivement été débité du compte bancaire du recourant ou de son avocat avant l'échéance du délai prévu (TF 9C_101/2018 du 21 juin 2018 consid. 3.2, et les références citées) ; attendu qu’en matière d’assurances sociales, le délai fixé par l'autorité peut être prolongé pour des motifs pertinents si la partie en fait la demande avant son expiration (art. 40 al. 3 LPGA, applicable par renvoi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 attendu qu’en l’espèce, par ordonnance du 27 octobre 2021, le recourant s’est vu octroyer un délai au 24 novembre 2021 pour effectuer une avance de frais et a été rendu attentif, non seulement aux conséquences d’un défaut de paiement dans le délai imparti et à la possibilité de demander une prolongation de délai ou l’assistance judiciaire, mais également au fait que le montant devait à tout le moins être débité de son compte le dernier jour du délai et qu’un ordre de paiement envoyé à ce moment-là ne permettait en général pas de respecter cette exigence, que l’avance de frais a été encaissée postérieurement à l’échéance du délai imparti, qu’invité à se déterminer sur l’éventuelle tardiveté de son paiement, le recourant n’a pas réagi dans le délai imparti au 9 décembre 2021, que, dans l’écriture qu’il a adressée à la Cour des assurances sociales du Tribunal cantonal le 30 décembre 2021, le recourant a certes indiqué avoir envoyé l’ordre de paiement de l’avance de frais par voie électronique le 24 novembre 2021, que toutefois, la pièce jointe à son envoi mentionne que la date d’exécution du paiement est le 25 novembre 2021, ce qui signifie que le compte bancaire du recourant n’a pas été débité avant cette même date, que, partant, le versement de l’avance est réputé tardif, que le recourant ne fait valoir aucun motif de restitution de délai,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que, partant, l’avance de frais versée tardivement par le recourant peut lui être restituée. Par ces motifs, la juge unique prononce : I. Le recours est irrecevable. II. Il n’est pas perçu de frais judiciaires, ni alloué de dépens. III. L’avance de frais d’un montant de 600 fr. (six cents francs) versée le 25 novembre 2021 est restituée à N.________.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