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36 vom 10. Januar 2020</w:t>
      </w:r>
    </w:p>
    <w:p>
      <w:r>
        <w:t>VD Tribunal cantonal, 2020-01-10, FR</w:t>
      </w:r>
    </w:p>
    <w:p>
      <w:r>
        <w:rPr>
          <w:b/>
        </w:rPr>
        <w:t xml:space="preserve">Quelle: </w:t>
      </w:r>
      <w:r>
        <w:t>https://mcp.opencaselaw.ch/entscheid/vd_findinfo_Arr_t___2020___36</w:t>
      </w:r>
    </w:p>
    <w:p>
      <w:r>
        <w:t>FR: VD_FINDINFO Arrêt / 2020 / 36 du 10 janvier 2020</w:t>
      </w:r>
    </w:p>
    <w:p>
      <w:r>
        <w:t>IT: VD_FINDINFO Arrêt / 2020 / 36 del 10 gennaio 2020</w:t>
      </w:r>
    </w:p>
    <w:p>
      <w:pPr>
        <w:pStyle w:val="Heading2"/>
      </w:pPr>
      <w:r>
        <w:t>Regeste</w:t>
      </w:r>
    </w:p>
    <w:p>
      <w:r>
        <w:t>RENTE D'INVALIDITÉ, RESTITUTION{EN GÉNÉRAL}, ADMISSION DE LA DEMANDE | 82 LPA-VD</w:t>
      </w:r>
    </w:p>
    <w:p>
      <w:pPr>
        <w:pStyle w:val="Heading2"/>
      </w:pPr>
      <w:r>
        <w:t>Volltext</w:t>
      </w:r>
    </w:p>
    <w:p>
      <w:r>
        <w:t>Vaud Tribunal cantonal Cour des assurances sociales 10.01.2020 Arrêt / 2020 / 36</w:t>
      </w:r>
    </w:p>
    <w:p>
      <w:r>
        <w:t>RENTE D'INVALIDITÉ, RESTITUTION{EN GÉNÉRAL}, ADMISSION DE LA DEMANDE | 82 LPA-VD</w:t>
      </w:r>
    </w:p>
    <w:p>
      <w:r>
        <w:t>TRIBUNAL CANTONAL AI 251/17 - 11/2020 ZD17.035891 COUR DES ASSURAN CES SOCIALES _____________________________________________ Arrêt du 10 janvier 2020 __________________ Composition :               M. Métral , juge unique Greffier : M.              Germond ***** Cause pendante entre : S.________ , à [...], recourante, représentée par Me Marie Signori, avocate à Clarens, et Office de l'assurance-invalidité pour le canton de Vaud , à Vevey, intimé. _______________ Art. 82 LPA-VD Considérant en fait et en droit : que par décision du 21 octobre 2016, l'Office de l'assurance-invalidité pour le canton de Vaud (ci-après : l'OAI ou l'intimé) a mis fin au droit à la demi-rente d'invalidité dont S.________ (ci-après : l'assurée ou la recourante) était titulaire, avec effet au 1 er décembre 2016, que l'OAI a néanmoins alloué à l'assurée des mesures d'ordre professionnel et a poursuivi, dans ce contexte, le versement de la demi-rente d'invalidité pendant la durée de ces mesures, que par projet de décision du 1 er juin 2017, l'OAI a annoncé à l'assurée son intention de mettre fin aux mesures d'ordre professionnel au motif qu'elles étaient interrompues depuis le 12 mai 2017, qu'il a également annoncé son intention de mettre fin au versement de la rente avec effet dès le 1 er juin 2017, que par décision du 22 juin 2017, il a exigé la restitution d'un montant de 1'015 fr. correspondant à la rente qui avait entre-temps été versée à l'assurée pour le mois de juin 2017, que la recourante a contesté le projet de décision du 1 er juin 2017 et a recouru devant la Cour des assurances sociales contre la décision de restitution du 22 juin 2017, que le Tribunal cantonal a ouvert une procédure sous le numéro de cause AI 251/17, que par décision du 28 novembre 2017, l'OAI a effectivement mis fin aux mesures d'ordre professionnel et confirmé la suppression du droit à la rente dès le 1 er juin 2017, que l'assurée a recouru contre cette dernière décision devant la Cour des assurances sociales du Tribunal cantonal, qui a ouvert une procédure sous le numéro de cause AI 17/18, que parallèlement à ces procédures, la Cour des assurances sociales du Tribunal cantonal a été saisie d'un recours contre la décision de suppression de la demi-rente d'invalidité du 21 octobre 2016, qu'elle a annulé cette décision par arrêt du 6 mai 2019 dans la cause AI 321/16 et a maintenu sans changement le droit à la demi-rente, que par arrêt du 29 octobre 2019, le Tribunal fédéral a réformé ce jugement en ce sens qu'il a reconnu le droit de S.________ à une rente entière d'invalidité dès le 1 er janvier 2015 (cause 9C_428/2019), qu'au vu de cet arrêt du Tribunal fédéral, la recourante avait droit non seulement à une demi-rente en juin 2017, mais même à une rente entière, de sorte que la décision de restitution des prestations du 22 juin 2017 est manifestement mal fondée, qu'il convient de l'annuler en procédure simplifiée, conformément à l'art. 82 LPA-VD (loi cantonale vaudoise du 28 octobre 2008 sur la procédure administrative ; BLV 173.36), que la cause relève de la compétence d'un juge unique au vu de la valeur litigieuse (art. 94 al. 1 let. a LPA-VD), que la recourante était assistée d'un mandataire et peut prétendre une indemnité de dépens, qu'il convient de fixer à 1'800 fr., débours et TVA compris (art. 61 let. g LPGA [loi fédérale du 6 octobre 2000 sur la partie générale du droit des assurances sociales ; RS 830.1]), qu'il convient par ailleurs de mettre les frais de procédure par 400 fr. à la charge de l'intimé (art. 69 al. 1bis LAI [loi fédérale du 19 juin 1959 sur l'assurance-invalidité ; RS 831.20]). Par ces motifs, le juge unique prononce : I. Le recours est admis et la décision du 22 juin 2017 de l'Office de l'assurance-invalidité pour le canton de Vaud est annulée. II. L'Office de l'assurance-invalidité pour le canton de Vaud versera à S.________ une indemnité de dépens de 1'800 francs (mille huit cents francs). III. Les frais de justice sont fixés à 400 fr. (quatre cents francs) et mis à la charge de l'Office de l'assurance-invalidité pour le canton de Vaud. Le juge unique :               Le greffier : Du L'arrêt qui précède est notifié à : ‑ Me Marie Signori (pour S.________),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