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1027 vom 14. November 2019</w:t>
      </w:r>
    </w:p>
    <w:p>
      <w:r>
        <w:t>VD Tribunal cantonal, 2019-11-14, FR</w:t>
      </w:r>
    </w:p>
    <w:p>
      <w:r>
        <w:rPr>
          <w:b/>
        </w:rPr>
        <w:t xml:space="preserve">Quelle: </w:t>
      </w:r>
      <w:r>
        <w:t>https://mcp.opencaselaw.ch/entscheid/vd_findinfo_Arr_t___2019___1027</w:t>
      </w:r>
    </w:p>
    <w:p>
      <w:r>
        <w:t>FR: VD_FINDINFO Arrêt / 2019 / 1027 du 14 novembre 2019</w:t>
      </w:r>
    </w:p>
    <w:p>
      <w:r>
        <w:t>IT: VD_FINDINFO Arrêt / 2019 / 1027 del 14 novembre 2019</w:t>
      </w:r>
    </w:p>
    <w:p>
      <w:pPr>
        <w:pStyle w:val="Heading2"/>
      </w:pPr>
      <w:r>
        <w:t>Regeste</w:t>
      </w:r>
    </w:p>
    <w:p>
      <w:r>
        <w:t>NÉCESSITÉ D'UN TRAITEMENT HOSPITALIER, TRAITEMENT FORCÉ, TRAITEMENT MÉDICAMENTEUX | 434 CC, 439 CC</w:t>
      </w:r>
    </w:p>
    <w:p>
      <w:pPr>
        <w:pStyle w:val="Heading2"/>
      </w:pPr>
      <w:r>
        <w:t>Erwägungen</w:t>
      </w:r>
    </w:p>
    <w:p>
      <w:r>
        <w:rPr>
          <w:b/>
        </w:rPr>
        <w:t>E. 1.1</w:t>
      </w:r>
    </w:p>
    <w:p>
      <w:r>
        <w:t>Le recours est dirigé contre une décision du juge de paix déclarant irrecevable un appel au sens de l’art. 439 al. 1 ch. 4 CC, formé par une personne faisant l’objet d’un traitement médical sans son consentement (art. 434 CC) dans le cadre d’un placement à des fins d’assistance.</w:t>
      </w:r>
    </w:p>
    <w:p>
      <w:r>
        <w:rPr>
          <w:b/>
        </w:rPr>
        <w:t>E. 1.2</w:t>
      </w:r>
    </w:p>
    <w:p>
      <w:r>
        <w:t>Contre une telle décision, le recours de l'art. 450 CC est ouvert (Guillod, CommFam, Protection de l’adulte, Berne 2013, n. 9 ad art. 439 CC et les références, p. 783, n. 15 in fine ad art. 450 CC, p. 913 ; De Luze/Page/Stoudmann, Droit de la famille, Code annoté,  Lausanne 2013, n. 1.1. in fine ad art. 439 CC et les références citées, p. 748, n. 1.1, p. 777 ; Circulaire n° 30 du Tribunal cantonal du 5 décembre 2012 sur les voies de droit en matière de protection de l’adulte et de l’enfant, ch. 4)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[cité ci-après : Guide pratique COPMA], Zurich, St Gall, 2017, n. 5.83, p. 181).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1-456 CC, 6 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et ATF 144 III 349 consid. 4.2).</w:t>
      </w:r>
    </w:p>
    <w:p>
      <w:r>
        <w:rPr>
          <w:b/>
        </w:rPr>
        <w:t>E. 1.3</w:t>
      </w:r>
    </w:p>
    <w:p>
      <w:r>
        <w:t>En l’espèce, interjeté en temps utile par l’intéressée elle-même, le présent recours est recevable en tant qu’il concerne le plan de traitement. Il en va de même des pièces produites par la recourante, si tant est qu’elles ne figuraient pas au dossier de première instance.</w:t>
      </w:r>
    </w:p>
    <w:p>
      <w:r>
        <w:rPr>
          <w:b/>
        </w:rPr>
        <w:t>E. 2</w:t>
      </w:r>
    </w:p>
    <w:p>
      <w:r>
        <w:t>La Chambre des curatelles, qui n'est pas tenue par les moyens et les conclusions des parties, examine d'office si la décision est affectée de vices d'ordre formel. Aux termes de l'art. 439 al. 1 CC, la personne concernée ou l'un de ses proches peut en appeler par écrit au juge, notamment en cas de placement ordonné par un médecin (ch. 1) et de traitement de troubles psychiques sans le consentement de la personne concernée (ch. 2). Dans le canton de Vaud, le juge de paix du domicile de la personne concernée ou celui du lieu de l'établissement où la personne est placée ou libérée connaît des appels au sens de l'art. 439 CC (art. 10 et 25 LVPAE). Il découle de l'art. 447 al. 2 CC qu'en cas de placement à des fins d'assistance, la personne concernée doit en général être entendue par l'autorité de protection réunie en collège, ainsi que par l’instance judiciaire de recours (art. 450e al. 4 CC). En l’espèce, F.________ a été entendue par la juge de paix en charge du dossier le 24 octobre 2019 de sorte que son droit d’être entendu a été respecté. S’agissant en l’espèce de confirmer une décision d’irrecevabilité pour cause de tardiveté de l’appel contre un plan de traitement sans consentement, l’audition de la personne concernée par la Chambre de céans n’est pas nécessaire, d’autant que la recourante a pu faire valoir ses griefs dans le cadre de son acte de recours.</w:t>
      </w:r>
    </w:p>
    <w:p>
      <w:r>
        <w:rPr>
          <w:b/>
        </w:rPr>
        <w:t>E. 3.1</w:t>
      </w:r>
    </w:p>
    <w:p>
      <w:r>
        <w:t>A l’audience du 24 octobre 2019, la personne concernée a contesté son traitement, ce qui a été considéré par la juge de paix comme un appel au sens de l’art. 439 CC contre le plan de traitement sans consentement du 10 août 2019.</w:t>
      </w:r>
    </w:p>
    <w:p>
      <w:r>
        <w:rPr>
          <w:b/>
        </w:rPr>
        <w:t>E. 3.2</w:t>
      </w:r>
    </w:p>
    <w:p>
      <w:r>
        <w:t>Lorsque la personne placée sous un régime de placement à des fins d’assistance pour troubles psychiques ne peut pas ou ne veut pas donner son consentement, le médecin-chef du service qui l’accueille peut prescrire par écrit les soins médicaux prévus dans le plan de traitement (art. 434 al. 1 CC). Un traitement sans consentement dans le cadre d’un placement à des fins d’assistance constitue une atteinte grave à la liberté personnelle (art. 10 Cst. féd. [Constitution fédérale de la Confédération suisse du 18 avril 1999 ; RS 101]), qui doit respecter les exigences de l’art. 36 Cst. féd., c’est-à-dire être fondé sur une base légale, être justifié par un intérêt public ou par la protection d'un droit fondamental d'autrui et être proportionné au but visé (Guillod, CommFam, op. cit., nn. 1 et 2 ad art. 434 CC et références, p. 748 ; TF 5A_66/2009 du 6 avril 2009). C’est pourquoi il doit être considéré comme une ultima ratio et ne peut être ordonné qu’aux conditions strictes et cumulatives de l’art. 434 al. 1 CC. En premier lieu, le défaut de traitement doit mettre gravement en péril la santé de la personne concernée ou la vie ou l’intégrité corporelle d’autrui (art. 434 al. 1 ch. 1 CC). Il faut ensuite que la personne concernée n’ait pas la capacité de discernement requise pour saisir la nécessité du traitement (art. 434 al. 1 ch. 2 CC). Il faut enfin qu’il n’existe pas de mesures appropriées moins rigoureuses (art. 434 al. 1 ch. 3 CC). La décision d’administrer des soins médicaux à une personne sans son consentement lui est communiquée par écrit, ainsi qu’à sa personne de confiance (art. 434 al. 2 CC). La décision doit indiquer les voies de droit (art. 434 al. 2 CC, qui renvoie à l’art. 439 al. 1 ch. 4 et al. 2 à 4 CC) (Meier, Droit de la protection de l’adulte, 2016, n. 1287 ss, pp. 619-624). Le délai d’appel est de dix jours (art. 439 al. 2 CC). Pour les mesures limitant la liberté de mouvement, il peut en être appelé au juge en tout temps (art. 439 al. 2 CC). La question peut se poser d’étendre le champ d’application de l’art. 439 al. 2 CC in fine aux traitements des troubles psychiques (Geiser/Etzensberger, Basler Kommentar, op. cit., n. 35 ad art. 439 CC, pp. 2681-2682) ou de considérer un recours qui ne respecte pas le délai de dix jours comme une demande de mainlevée qui peut intervenir en tout temps (Steinauer/Fountoulakis, Droit des personnes physiques et de la protection de l’adulte, Berne 2014, n. 1407, p. 616).</w:t>
      </w:r>
    </w:p>
    <w:p>
      <w:r>
        <w:rPr>
          <w:b/>
        </w:rPr>
        <w:t>E. 3.3</w:t>
      </w:r>
    </w:p>
    <w:p>
      <w:r>
        <w:t>Dans le cas d’espèce, la recourante ainsi que sa curatrice ont été informées par le médecin-chef du service concerné des soins médicaux prescrits par le plan de traitement signé le 10 août 2019, lequel a été inséré au dossier de la patiente qui s’en est vu remettre une copie. Ce document détaille les objectifs thérapeutiques ainsi que les traitements appliqués à la recourante et précise que la patiente a la possibilité de faire appel de cette décision dans les dix jours suivant sa remise. Le plan de traitement établi a donc été signifié à la recourante conformément aux exigences de forme prévues par l’art. 434 CC. L’appel au juge de la recourante, qui avait jusqu’au 20 août 2019 pour s’opposer au plan de traitement la concernant, datant d’octobre 2019 est manifestement tardif et c’est à bon droit que le premier juge l’a déclaré irrecevable. Partant, le recours d’F.________ contre la décision déclarant son appel irrecevable doit être rejeté. A supposer qu’il faille admettre que les plans de traitement puissent être contestés en tout temps, l’appel de la recourante aurait dû être rejeté, les conditions requises pour l’application d’un traitement sans consentement étant réalisées. En effet, reconduisant le diagnostic de trouble délirant persistant posé en 2016, l’experte D.________ a confirmé que la recourante n’avait pas sa capacité de discernement concernant sa santé, la nature de ses troubles, leurs conséquences et les soins que ceux-ci nécessitaient, que la sonde gastrique permettait d’aider à la survie de la recourante qui présentait un BMI très préoccupant, que la médication neuroleptique permettait que l’état psychique ne s’aggrave pas et que le traitement antidépresseur soulageait quelque peu la souffrance psychique de la recourante, laquelle était bien réelle. Il n’y avait donc en l’occurrence pas d’autre choix que d'appliquer à la recourante le traitement querellé, sous réserve cependant que, conformément à la loi, il conviendra de réévaluer régulièrement sa situation et de déterminer si, parmi les thérapies existantes et leur évolution possible, un autre mode de traitement moins invasif et susceptible de recueillir son adhésion pourrait lui être prescrit.</w:t>
      </w:r>
    </w:p>
    <w:p>
      <w:r>
        <w:rPr>
          <w:b/>
        </w:rPr>
        <w:t>E. 4</w:t>
      </w:r>
    </w:p>
    <w:p>
      <w:r>
        <w:t>La recourante conteste également son placement à des fins d’assistance, faisant valoir qu’elle a tout son entendement et qu’elle ne met pas sa santé en danger. Dès lors en l’espèce que la décision sur le maintien du placement à des fins d’assistance de la recourante ne lui a pas été notifiée par l’autorité de protection, le recours dirigé contre cette mesure est prématuré, partant irrecevable.</w:t>
      </w:r>
    </w:p>
    <w:p>
      <w:r>
        <w:rPr>
          <w:b/>
        </w:rPr>
        <w:t>E. 5</w:t>
      </w:r>
    </w:p>
    <w:p>
      <w:r>
        <w:t>En conclusion, le recours doit être rejeté dans la mesure où il est recevable et la décision confirmée. Le présent arrêt est rendu sans frais judiciaires de deuxième instance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judiciaires de deuxième instance, est exécutoire. Le président : Le greffier : Du L'arrêt qui précède, dont la rédaction a été approuvée à huis clos, est notifié à : ‑ Mme F.________, CHUV, Division [...], 1008 Prilly, - OCTP, à l’att. de Mme K.________, - CHUV, Division [...], 1008 Prilly,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