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1061 vom 11. Februar 2019</w:t>
      </w:r>
    </w:p>
    <w:p>
      <w:r>
        <w:t>VD Tribunal cantonal, 2019-02-11, FR</w:t>
      </w:r>
    </w:p>
    <w:p>
      <w:r>
        <w:rPr>
          <w:b/>
        </w:rPr>
        <w:t xml:space="preserve">Quelle: </w:t>
      </w:r>
      <w:r>
        <w:t>https://mcp.opencaselaw.ch/entscheid/vd_findinfo_Arr_t___2018___1061</w:t>
      </w:r>
    </w:p>
    <w:p>
      <w:r>
        <w:t>FR: VD_FINDINFO Arrêt / 2018 / 1061 du 11 février 2019</w:t>
      </w:r>
    </w:p>
    <w:p>
      <w:r>
        <w:t>IT: VD_FINDINFO Arrêt / 2018 / 1061 del 11 febbraio 2019</w:t>
      </w:r>
    </w:p>
    <w:p>
      <w:pPr>
        <w:pStyle w:val="Heading2"/>
      </w:pPr>
      <w:r>
        <w:t>Regeste</w:t>
      </w:r>
    </w:p>
    <w:p>
      <w:r>
        <w:t>AFFECTION PSYCHIQUE, TROUBLE SOMATOFORME DOULOUREUX, EXCLUSION{EN GENERAL}, EXPERTISE MÉDICALE, DÉPRESSION | 28 al. 1 LAI, 29 al. 1 LAI, 4 al. 1 LAI, 43 LPGA, 44 LPGA, 6 LPGA, 61 let. c LPGA, 7 LPGA, 8 LPGA</w:t>
      </w:r>
    </w:p>
    <w:p>
      <w:pPr>
        <w:pStyle w:val="Heading2"/>
      </w:pPr>
      <w:r>
        <w:t>Erwägungen</w:t>
      </w:r>
    </w:p>
    <w:p>
      <w:r>
        <w:rPr>
          <w:b/>
        </w:rPr>
        <w:t>E. 7</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soit en particulier le volet psychique du rapport d’expertise de la Clinique E.________ du 22 mars 2017, est partiellement lacunaire (cf. consid. 6c supra ), ce dont l’intimé devait se rendre compte au moment où il a statué. Le dossier ne permet pas à la Cour de céans de se prononcer en connaissance de cause. Il convient par conséquent de renvoyer la cause à cette autorité pour une nouvelle expertise psychiatrique, dès lors que c’est à elle qu’il incombe en premier lieu d’instruire, conformément au principe inquisitoire qui régit la procédure dans le domaine des assurances sociales (art. 43 al. 1 LPGA). La cause étant renvoyée à l’intimé, il est prématuré de se prononcer sur la rente réclamée.</w:t>
      </w:r>
    </w:p>
    <w:p>
      <w:r>
        <w:rPr>
          <w:b/>
        </w:rPr>
        <w:t>E. 8</w:t>
      </w:r>
    </w:p>
    <w:p>
      <w:r>
        <w:t>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l’intimé, qui succombe. c) Le recourant, qui obtient gain de cause avec l’assistance d’un mandataire professionnel, a droit à des dépens, dont le montant droit être déterminé d’après l’importance et la complexité du litige (art. 61 let. g LPGA ; art. 10 et 11 TFJDA [tarif du 28 avril 2015 des frais judiciaires et des dépens en matière administrative ; RSV 173.36.5.1]). En l’espèce, les dépens sont arrêtés à 2'700 fr., TVA comprise, à la charge de l’intimé qui succombe (art. 55 al. 2 et 56 al. 2 LPA-VD). Ils couvrent le montant de la liste des opérations produite par le conseil d’office du recourant en date du 5 décembre 2018, de telle sorte qu’aucune indemnité n’est due au titre de l’assistance judiciaire accordée par décision du 19 février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