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1036 vom 21. Dezember 2019</w:t>
      </w:r>
    </w:p>
    <w:p>
      <w:r>
        <w:t>VD Tribunal cantonal, 2019-12-21, FR</w:t>
      </w:r>
    </w:p>
    <w:p>
      <w:r>
        <w:rPr>
          <w:b/>
        </w:rPr>
        <w:t xml:space="preserve">Quelle: </w:t>
      </w:r>
      <w:r>
        <w:t>https://mcp.opencaselaw.ch/entscheid/vd_findinfo_Arr_t___2018___1036</w:t>
      </w:r>
    </w:p>
    <w:p>
      <w:r>
        <w:t>FR: VD_FINDINFO Arrêt / 2018 / 1036 du 21 décembre 2019</w:t>
      </w:r>
    </w:p>
    <w:p>
      <w:r>
        <w:t>IT: VD_FINDINFO Arrêt / 2018 / 1036 del 21 dicembre 2019</w:t>
      </w:r>
    </w:p>
    <w:p>
      <w:pPr>
        <w:pStyle w:val="Heading2"/>
      </w:pPr>
      <w:r>
        <w:t>Regeste</w:t>
      </w:r>
    </w:p>
    <w:p>
      <w:r>
        <w:t>INDEMNITÉ JOURNALIÈRE, AA, INCAPACITÉ DE TRAVAIL | 16 al. 1 LAA, 6 LPGA</w:t>
      </w:r>
    </w:p>
    <w:p>
      <w:pPr>
        <w:pStyle w:val="Heading2"/>
      </w:pPr>
      <w:r>
        <w:t>Volltext</w:t>
      </w:r>
    </w:p>
    <w:p>
      <w:r>
        <w:t>Vaud Tribunal cantonal Cour des assurances sociales 21.12.2018 Arrêt / 2018 / 1036</w:t>
      </w:r>
    </w:p>
    <w:p>
      <w:r>
        <w:t>INDEMNITÉ JOURNALIÈRE, AA, INCAPACITÉ DE TRAVAIL | 16 al. 1 LAA, 6 LPGA</w:t>
      </w:r>
    </w:p>
    <w:p>
      <w:r>
        <w:t>TRIBUNAL CANTONAL AA 152/17 - 1/2019 ZA17.049813 COUR DES ASSURANCES SOCIALES _____________________________________________ Arrêt du 21 décembre 2019 __________________ Composition :               M. NEU , président Mme Röthenbacher et M. Métral, juges Greffier : M. Favez ***** Cause pendante entre : U.________ , à [...], recourante, représentée par Me Olivier Flattet, avocat à Lausanne, et Caisse nationale suisse d’assurance en cas d’accidents , à Lucerne, intimée, représentée par Me Didier Elsig, avocat à Lausanne, _______________ Art. 6 LPGA et 16 al. 1 LAA E n  f a i t  : A. U.________ (ci-après : l’assurée ou la recourante), née en  [...], était employée en qualité d’ouvrière sur machines par la société I.________ SA (ci-après : l’employeur). Elle était assurée à ce titre par la Caisse nationale suisse d’assurance en cas d’accidents (ci-après : la CNA, la Caisse ou l’intimée). Le 23 décembre 2016, l’assurée a fait une chute de sa hauteur qui a provoqué une fracture Schatzker VI du plateau tibial droit et une avulsion de la partie superficielle du ligament collatéral du genou. Le 27 décembre 2016, l’intéressée a subi une réduction ouverte et une ostéosynthèse du plateau tibial droit par double accord au Centre hospitalier X.________ (ci-après : le Centre hospitalier X.________) (cf. protocole opératoire des Drs  F.________ et B.________, spécialistes en chirurgie orthopédique et en traumatologie de l’appareil locomoteur, du 3 janvier 2017). Elle a été hospitalisée au Service d’orthopédie et de traumatologie jusqu’au 7 janvier 2017. En date du 4 janvier 2017, l’employeur a adressé à la CNA une déclaration de sinistre dont il résultait que le travail avait été interrompu à la suite de l’accident susmentionné. A la suite de cette annonce, la Caisse a pris en charge le cas (indemnités journalières et traitements médicaux). A l’issue du contrôle post-opératoire du 7 janvier 2017, l’évolution était favorable selon le rapport médical du 18 janvier 2017 des Drs F.________ et E.________, spécialiste en chirurgie orthopédique et en traumatologie de l’appareil locomoteur. Le Centre hospitalier X.________ a attesté une incapacité de travail à 100 % du 23 décembre 2016 au 7 février 2017, ensuite prolongée au 14 avril 2017 (certificat du Dr F.________ du 7 février 2017) à l’issue d’un examen radiologique ne montrant pas de signe de consolidation. L’incapacité de travail a été prolongée au 9 juin 2017 (certificat du Dr F.________ du 28 mars 2017) à l’issue d’un contrôle radiologique montrant une consolidation progressive. A cette occasion, le Dr F.________ a observé une hypoesthésie au niveau de la malléole interne, la patiente boitant et se déplaçant avec une canne. Le contrôle radiologique du 30 mai 2017 a montré une bonne consolidation, le Dr  A.________, médecin assistant, relevant que l’assurée se plaignait toujours de douleurs mal systématisées du genou droit, d’un déficit de force en amélioration et de devoir marcher avec une béquille (certificat du 30 mai 2017). L’assurée a subi un arthro-CT le 1 er juin 2017 révélant un bon résultat de l’ostéosynthèse de la fracture bitubérositaire de l’extrémité proximale du tibia, un léger amincissement cartilagineux du plateau tibial latéral sans défect, une chondropathie fémoro-patellaire de grade IV et une absence de lésion méniscale. Lors du contrôle du 19 juin 2017, le Dr  K.________, spécialiste en chirurgie orthopédique et en traumatologie de l’appareil locomoteur, a en outre relevé une augmentation des douleurs depuis l’arthro-CT. Le Centre hospitalier X.________ a attesté une incapacité de travail à 100 % du 1 er août 2017 au 31 août 2017 (certificat du Dr  A.________, médecin assistant du 25 juillet 2017). A l’occasion du contrôle ambulatoire, l’assurée a exprimé les mêmes plaintes que lors des rendez-vous précédents. Durant le contrôle, une ablation du matériel d’ostéosynthèse est envisagée mais refusée par l’intéressée qui a en outre refusé une infiltration dans le genou en raison d’une douleur « très importante suite à l’injection du produit de contraste par le radiologue. » Le rapport relève en outre que l’assurée serait prochainement examinée par le médecin de la CNA (cf. rapport du Centre hospitalier X.________ du 25 juillet 2017). Le Dr  J.________, spécialiste en chirurgie orthopédique et en traumatologie de l’appareil locomoteur et médecin d’arrondissement de la CNA, a examiné l’assurée le 3 août 2017. Celle-ci lui a déclaré que, dans le cadre de son activité habituelle, elle devait être debout toute la journée et porter des charges de 10 kg à 15 kg. A la suite de son examen clinique, le médecin d’arrondissement a posé les diagnostics de status après fracture intra-articulaire bitubérositaire de l’extrémité proximale du tibia droit, de status après réduction et ostéosynthèse par double plaque de l’extrémité proximale du tibia droit et de chondropathie fémoro-patellaire de grade III, ainsi que de chondropathie du plateau tibia externe. Il a exposé que l’évolution n’était pas satisfaisante, relevant la persistance de gonalgies, d’une amyotrophie modérée de la cuisse, et une mobilité du genou droit pas encore recouvrée. Il a estimé que le cas n’était pas stabilisé, le traitement de physiothérapie se justifiant encore. Sur le plan professionnel, il a qualifié de peu probable une reprise de l’activité habituelle du fait que celle-ci s’effectuait, aux dires de l’assurée, uniquement en position debout toute la journée avec le port de charges allant de 10 à 15 kg. Il a toutefois évalué la capacité de travail de l’intéressée complète dans une activité adaptée aux limitations fonctionnelles. Il a précisé que l’assurée pouvait exercer une activité sédentaire ou semi-sédentaire principalement assise, que de courts déplacements à plat étaient possibles et qu’il convenait d’éviter le port de charges, les travaux en position à genoux ou accroupie, ainsi que de monter ou descendre à répétition des pentes, des escaliers ou des échafaudages. Par courrier du 11 août 2017, la CNA a communiqué à l’assurée qu’après discussion téléphonique avec l’employeur, une reprise moyennant adaptation de la place de travail s’avérait possible. Par conséquent, la Caisse a reconnu son assurée apte à reprendre le travail à 50 % dès le 21 août 2017. Suivant une notice interne du 18 août 2017, l’assurée a contesté cette prise de position par oral lors d’un passage à l’agence de [...]. Selon un certificat du Dr  C.________, spécialiste en chirurgie orthopédique et en traumatologie de l’appareil locomoteur, du 18 août 2017, l’assurée se trouvait en incapacité de travail à 100 % du 1 er septembre 2017 au 30 septembre 2017 (« même pour les travaux sédentaires »), puis à 50 % dès le 1 er octobre 2017 (« pour travail de type sédentaire, avec limitation de charge à 10 kg »). Il ressort d’une notice d’entretien téléphonique de la CNA du 18 août 2017 d’une part que l’assurée a déclaré à son interlocuteur qu’elle ne reprendrait pas le travail et qu’elle retournerait au Centre hospitalier X.________ dès le lundi suivant, et d’autre part que la Caisse l’avait mise au fait des sanctions encourues. La CNA a entendu le directeur de production de la société I.________ SA sur place le 31 août 2017. Ce dernier a expliqué que, dans son activité habituelle, l’assurée ne faisait que de la mise sous pli et que la durée de manipulation des poids de 5 kg ou 10 kg était de l’ordre d’une heure à une heure et demie au maximum. Il résulte du compte-rendu de l’entretien que l’employeur aurait pu éviter à l’assurée les ports de charges, les déplacements et le travail debout, l’activité pouvant se pratiquer à une place de travail assise (ou alternant les positions assise et debout). Le directeur de production a encore précisé que des postes avaient été notamment adaptés pour des cas connus de la CNA. Le directeur de production interrogé a en outre informé la Caisse que l’assurée ne s’était pas présentée au travail le jour de reprise prévu, mais que la société était toujours prête à l’accueillir. Le compte-rendu de l’entretien du 31 août 2017 avec le directeur de production de l’employeur a été soumis au Dr J.________ pour avis, celui-ci constatant que l’assurée lui avait menti dès lors qu’elle pouvait travailler à 100 % dans son activité habituelle en position assise et précisant qu’il n’y avait pas de limitations fonctionnelles pour les membres supérieurs et la colonne vertébrale. Par décision du 6 septembre 2017, la CNA a reconnu son assurée apte au travail à 50 % dès le 21 août 2017 puis à 100 % dès le 2 octobre 2017. Le 9 septembre 2017, l’assurée a consulté le Centre hospitalier X.________. Selon le rapport de la Dresse  M.________, médecin assistante, l’intéressée a réclamé une antalgie, se plaignant d’une douleur du genou droit irradiante dans le membre inférieur droit et de ne pas supporter les antalgiques qui lui étaient prescrits. L’examen radiologique n’a pas montré de déplacement du matériel d’ostéosynthèse, l’image étant superposable aux précédentes. Au terme de la consultation, la Dresse M.________ a modifié l’antalgie prescrite à l’assurée. Par courrier du 21 septembre 2017, la société I.________ SA a résilié le contrat de travail de l’assurée pour le 30 novembre 2017 pour motifs économiques dans le cadre d’un plan social, moyennant le versement d’une indemnité de départ de 19'847 fr. bruts. Par rapport du 21 septembre 2017, le Dr  L.________, spécialiste en médecine physique et réadaptation, a exposé que l’assurée souffrait toujours de gonalgies persistantes plutôt antérieures. L’arthro-CT montrait une arthrose fémoro-patellaire. Ce spécialiste a proposé à l’intéressée une ablation du matériel d’ostéosynthèse, celle-ci réitérant son refus. Il a procédé à une infiltration d’Ostenil intra-articulaire au genou droit sans relever de complication. Le 5 octobre 2017, l’assurée, agissant par l’intermédiaire de Me Olivier Flattet, s’est opposée à la décision du 6 septembre 2017, concluant à son annulation. Elle a reproché à la CNA de s’être fondée sur l’appréciation du médecin d’arrondissement en lieu et place de celle des médecins du Centre hospitalier X.________ et de ne pas avoir pris contact avec ceux-ci avant de rendre la décision litigieuse. La Caisse a soumis le cas au médecin d’arrondissement pour nouvel avis à la suite de l’opposition de son assurée. Selon la seconde appréciation du Dr J.________, l’assurée tolérait bien la position sédentaire, ressentant toutefois des douleurs lorsqu’elle se relevait de la position assise prolongée. Il a considéré qu’il n’y avait aucun argument permettant de conclure que l’assurée ne pouvait pas exercer une activité adaptée aux limitations fonctionnelles qui résultaient des gonalgies. Par décision sur opposition du 27 octobre 2017, la CNA a rejeté l’opposition formée par l’assurée et confirmé sa décision du 6 septembre 2017. B. U.________, toujours représentée par Me Flattet, a recouru contre cette décision sur opposition le 20 novembre 2017 auprès de la Cour des assurances sociales du Tribunal cantonal du canton de Vaud. Elle a conclu, sous suite de frais et dépens, à l’annulation de la décision entreprise, les indemnités journalières devant lui être versées par la CNA en fonction des certificats d’incapacité de travail émanant du Centre hospitalier X.________. Elle a reproché à la CNA et au médecin d’arrondissement de ne pas avoir contacté le Centre hospitalier X.________ pour discuter du diagnostic différentiel, rendant à son avis le rapport du Dr J.________ non probant. L’assurée soutient que les avis des spécialistes du Centre hospitalier X.________ sont probants s’agissant de l’incapacité de travail. Elle a en outre produit un certificat d’incapacité de travail à 50 % du 7 novembre 2017 au 21 janvier 2018 permettant la reprise d’un travail sédentaire avec limitation de charges à 10 kg. Par décision du 23 novembre 2017, le juge instructeur a accordé à U.________ le bénéfice de l’assistance judiciaire avec effet au 9 novembre 2017 et l’assistance d’un avocat d’office en la personne de Me Flattet. Par courrier du 16 janvier 2018, l’assurée a produit un rapport des Drs C.________ et D.________, médecin assistant, daté du 8 janvier 2018 et adressé à son conseil. Ceux-ci ont indiqué que le Dr A.________ avait prolongé l’arrêt de travail à 100% jusqu’au 30 septembre 2017, compte-tenu de la limitation et des douleurs. Ils ont exposé qu’il avait ensuite été décidé, d’un commun accord entre les Drs A.________ et C.________, une reprise du travail à 50 % à partir du 1 er janvier 2017 pour un travail de type sédentaire avec une limitation de la charge de 10 kg. Constatant le 7 novembre 2017 qu’il persistait chez leur patiente une symptomatologie douloureuse avec la nécessité de se déplacer avec une canne et une évolution stagnante, les spécialistes du Centre hospitalier X.________ lui avaient proposé de retirer le matériel d’ostéosynthèse. Dans ce contexte, ils avaient prolongé l’arrêt de travail précité jusqu’au 21 janvier 2018. Ils ont enfin recommandé au conseil de l’assurée de s’adresser au Dr J.________ s’agissant de la différence entre les avis médicaux. Par réponse du 13 février 2018, la CNA a conclu au rejet du recours dans la mesure de sa recevabilité. Pour la Caisse, l’avis du médecin d’arrondissement était probant, les attestations du Centre hospitalier X.________ ne se basant que sur les plaintes de l’assurée. Elle a considéré que l’intéressée avait refusé sans motif valable de reprendre son activité pour son employeur, ce dernier ayant accepté d’adapter la place de travail pour la faire coïncider aux limitations fonctionnelles définies par le Dr J.________, ne respectant ainsi pas son obligation d’atténuer les conséquences économiques de l’accident. Par courrier du 27 avril 2018, l’assurée a produit deux certificats d’incapacité de travail à 100 % établis les 22 février et 10 avril 2018 pour la période du 22 février au 27 mai 2018. Elle a en outre précisé que, contactés à « moultes reprises sur la prise de décision parallèle » par le Dr J.________, les Drs C.________ et D.________ ne s’étaient pas déterminés. Le 22 mai 2018, la CNA a informé la Cour de céans qu’elle renonçait à dupliquer, maintenant intégralement sa position. E n  d r o i t  : 1. a) La LPGA (loi fédérale du 6 octobre 2000 sur la partie générale du droit des assurances sociales ; RS 830.1) est, sauf dérogation expresse, applicable en matière d’assurance-accident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des indemnités journalières de l’assurance-accident à compter du 21 août 2017 et respectivement du 2 octobre 2017, à raison de l’accident subi le 23 décembre 2016. 3. On précisera que les modifications introduites par la novelle du 25 septembre 2015, entrée en vigueur le 1 er janvier 2017 et modifiant diverses dispositions de la LAA, ne sont pas applicables au cas d’espèce, car postérieures à la date de l’accident assuré (cf. ch. 1 des dispositions transitoires relatives à cette modification [RO 2016 4388]). 4.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L’art. 16 al. 1 LAA dispose que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114 V 281 consid. 5b et les références ; TF 8C_889/2014 du 23 février 2015 consid. 3.2 ; 8C_687/2014 du 9 septembre 2015 consid. 5.1.1 ; 8C_173/2008 du 20 août 2008 consid. 2.3).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p. 286 ; Ueli Kieser, ATSG-Kommentar, 2 ème éd., 2009, n. 26 ad art. 6). La perte de gain chiffrée en pour cent donne ainsi le taux de l’incapacité de travail résiduelle (TF 8C_889/2014 du 23 février 2015 consid. 3.2 ; 8C_251/2012 du 27 août 2012, consid. 2). b)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 129 V 402 consid. 4.3 ; TF 8C_21/2016 du 20 septembre 2016 consid. 3.1 ; Jean-Maurice Frésard, Margit Moser - Szeless, L’assurance-accidents obligatoire, in Schweizerisches Bundesverwaltungsrecht [SBVR], Soziale Sicherheit, 3 e éd., 2016, n° 104 p. 929).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 129 V 402 consid. 4.3.1 ; TF 8C_21/2016 précité loc. cit. ;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(TF 8C_794/2014 du 3 décembre 2015 consid. 4.2 et la référence citée ;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(ATF 118 V 286 consid. 3a ; 117 V 359 consid. 5d/bb ; TF 8C_726/2008 du 14 mai 2009 consid. 2.1).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8C_862/2008 du 19 août 2009 consid. 4.2). 5. En l’occurrence, il est constant que l’assurée a été victime d’un accident le 23 décembre 2016. La causalité naturelle et adéquate entre l’accident et les diagnostics retenus n’est pas contestée. Il reste à déterminer si les atteintes à la santé justifiaient une prise en charge par l’intimée à compter du 21 août 2017 puis du 2 octobre 2017. Pour ce faire, il convient d’examiner si l’activité habituelle de la recourante était exigible compte tenu des limitations fonctionnelles retenues. La recourante soutient que les douleurs, qu’elle continue à ressentir, l’auraient empêchée de reprendre son activité habituelle pour son ancien employeur à 50 % dès le 21 août 2017 et à temps complet dès le 2 octobre 2017. Or, dans sa décision sur opposition du 27 octobre 2017, l’intimée a retenu que l’ancien employeur de la recourante était prêt à adapter le poste de travail en fonction des limitations fonctionnelles retenues par le médecin d’arrondissement. S’agissant de la capacité de travail et du caractère adapté de l’activité habituelle, l’intimée s’est fondée sur l’appréciation circonstanciée développée par le Dr J.________, appréciation dont il n’y a pas lieu de s’écarter. En effet, sans remettre en cause l’atteinte à la santé et les douleurs en résultant, le médecin d’arrondissement n’a pas décelé de limitation objective quant à une activité sédentaire, notamment sur l’imagerie médicale, qui empêchait la recourante de reprendre le travail, ce avec un minimum de bonne volonté, bien entendu. En particulier, il n’a pas observé d’atteintes à la colonne vertébrale ou aux membres supérieurs susceptibles d’entraver une activité sédentaire (cf. avis du médecin d’arrondissement du 17 octobre 2017). Il ne ressort d’ailleurs pas du dossier que la recourante ait exprimé des plaintes à ce sujet. Il convient par conséquent d’admettre, au degré de la vraisemblance prépondérante, que malgré les gonalgies, la recourante pouvait exercer une activité sédentaire ou semi-sédentaire principalement assise, que de courts déplacements à plat étaient possibles et qu’il convenait d’éviter le port de charges, les travaux en position à genoux ou accroupie, ainsi que de monter ou descendre à répétition des pentes, des escaliers ou des échafaudages. Les limitations fonctionnelles arrêtées par le médecin d’arrondissement sont probantes et en définitive non contredites par les médecins du Centre hospitalier X.________. La visite de la place de travail de l’assurée sur place le 31 août 2017 a montré que l’employeur était prêt à proposer une activité adaptée à la recourante, lui évitant le port de charges, les déplacements et lui garantissant une place de travail assise avec alternance des positions sédentaire et debout. Les conditions permettant une reprise de l’activité habituelle étaient réunies, de sorte que la recourante n’était pas réputée pouvoir refuser de reprendre son activité pour la société I.________ SA à 100 % dès le 2 octobre 2017 au terme d’une période de reprise à 50 % dès le 21 août 2017. c) Quant aux points de vue des médecins du Centre hospitalier X.________, ils doivent être écartés dans la mesure où, comme le soutient à juste titre l’intimée, ils ne sont guère étayés. En effet, les Drs F.________, E.________, K.________, A.________, C.________ et D.________ n’expliquent pas pour quelles raisons objectivables ils ont considéré la recourante inapte à exercer une activité sédentaire (cf. rapports 7 janvier 2017, 28 mars 2017, 30 mai 2017, 19 juin 2017, 25 juillet 2017, 21 septembre 2017 et 8 janvier 2018 cf. aussi rapport de la Dresse M.________ du 9 septembre 2017). Les gonalgies et le déplacement avec une béquille ne sont pas propres à empêcher la recourante d’exercer une activité pour laquelle l’employeur garantissait une position assise. Les examens cliniques et radiologiques pratiqués par les médecins du Centre hospitalier X.________ n’ont pas permis d’identifier la moindre atteinte à la colonne vertébrale ou aux membres supérieurs. S’agissant des deux derniers certificats d’incapacité de travail à 100 % (22 février et 10 avril 2018) émanant du Dr D.________, ils apparaissent pour le moins déroutants dans la mesure où le rapport du Centre hospitalier X.________ du 8 janvier 2018 faisait encore état d’une capacité de travail de 50 %. N’exposant pas les motifs d’une rechute, les attestations datées des 22 février et 10 avril 2018 ne présentent pas de valeur probante dans un contexte assécurologique (cf. consid. 4c ci-dessus). d) De surcroît, il n’est ni allégué ni prouvé que le lieu de travail était inaccessible compte tenu des limitations fonctionnelles retenues. Au contraire, l’employeur a précisé lors de la visite sur place que des postes de travail avaient été adaptés pour des cas comparables à celui de la recourante. e) Compte tenu de la nature de l’atteinte à la santé et des limitations fonctionnelles, l’intimée n’a pas violé le droit fédéral en limitant ses prestations à 50 % dès le 21 août 2017 et en y mettant un terme au 2 octobre 2017. 6. a) Selon le principe inquisitoire, les faits pertinents de la cause doivent être constatés d’office par l’autorité (art. 43 al. 1 LPGA).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Le grief de recourante selon lequel l’intimée aurait violé ses droits en ne donnant pas suite à la requête de consilium téléphonique entre le médecin d’arrondissement de la CNA et les médecins du Centre hospitalier X.________ doit également être écarté. En l’occurrence, c’est à juste titre que l’intimée a procédé à une appréciation anticipée des preuves et jugé superflu de donner suite à la requête de la recourante en ce sens. Elle n’a donc pas porté atteinte au droit d’être entendu de l’intéressée ni méconnu le principe inquisitoire, eu égard aux développements ci-dessus (consid. 5 supra). 7. a) En définitive, le recours, mal fondé, doit être rejeté et la décision attaquée confirmée. b) La procédure étant gratuite (cf. art. 61 let. a LPGA), il n’y a pas lieu de percevoir de frais judiciaires. La recourante, qui n’obtient pas gain de cause, n’a pas droit à des dépens, pas plus que l’intimée en sa qualité d’assureur social (cf. art. 61 let. g LPGA ; ATF 127 V 205).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Flattet a produit une liste de ses opérations le 30 mai 2018, laquelle a été contrôlée au regard de la procédure et rentre globalement dans le cadre du bon accomplissement du mandat. Compte tenu des heures de prestations d’avocat (355 minutes, soit 5h55 dont 3h30 en 2017 et 2h25 en 2018), des débours (10 fr. dont 2 fr. en 2017 et 8 fr. en 2018) et des photocopies (11 fr. 60 en 2017 et 13 fr. 60 en 2018) s’inscrivant raisonnablement dans l’exercice de sa tâche (ATF 122 I 1), le montant total de l’indemnité de Me Flattet s’élève donc à 1’186 fr. 85, y compris la TVA. La rémunération du conseil d’office est provisoirement supportée par le canton, la recourante étant rendu attentive au fait qu’elle est tenue de rembourser le montant dès qu’elle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 Par ces motifs, la Cour des assurances sociales prononce : I. Le recours est rejeté. II. La décision sur opposition rendue le 27 octobre 2017 par la Caisse nationale suisse d’assurance en cas d’accidents est confirmée. III. Il n’est pas perçu de frais judiciaires, ni alloué de dépens. V. L’indemnité d’office de Me Olivier Flattet, conseil d’U.________ est arrêtée à 1'186 fr. 85 (mille cent huitante-six francs et huitante-cinq centimes), débours et TVA compris. VI. La bénéficiaire de l’assistance judiciaire est, dans la mesure de l’art. 123 CPC applicable par renvoi de l’art. 18 al. 5 LPA-VD, tenue au remboursement de l’indemnité du conseil d’office mise à la charge de l’Etat. Le président : Le greffier : Du L’arrêt qui précède, dont la rédaction a été approuvée à huis clos, est notifié à : ‑ Me Olivier Flattet (pour U.________),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