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667 vom 27. November 2017</w:t>
      </w:r>
    </w:p>
    <w:p>
      <w:r>
        <w:t>VD Tribunal cantonal, 2017-11-27, FR</w:t>
      </w:r>
    </w:p>
    <w:p>
      <w:r>
        <w:rPr>
          <w:b/>
        </w:rPr>
        <w:t xml:space="preserve">Quelle: </w:t>
      </w:r>
      <w:r>
        <w:t>https://mcp.opencaselaw.ch/entscheid/vd_findinfo_Arr_t___2017___667</w:t>
      </w:r>
    </w:p>
    <w:p>
      <w:r>
        <w:t>FR: VD_FINDINFO Arrêt / 2017 / 667 du 27 novembre 2017</w:t>
      </w:r>
    </w:p>
    <w:p>
      <w:r>
        <w:t>IT: VD_FINDINFO Arrêt / 2017 / 667 del 27 novembre 2017</w:t>
      </w:r>
    </w:p>
    <w:p>
      <w:pPr>
        <w:pStyle w:val="Heading2"/>
      </w:pPr>
      <w:r>
        <w:t>Regeste</w:t>
      </w:r>
    </w:p>
    <w:p>
      <w:r>
        <w:t>CAUSALITÉ ADÉQUATE, CAUSALITÉ NATURELLE, TRAUMATISME CERVICAL, AFFECTION PSYCHIQUE | 6 al. 1 LAA, 4 LPGA</w:t>
      </w:r>
    </w:p>
    <w:p>
      <w:pPr>
        <w:pStyle w:val="Heading2"/>
      </w:pPr>
      <w:r>
        <w:t>Erwägungen</w:t>
      </w:r>
    </w:p>
    <w:p>
      <w:r>
        <w:rPr>
          <w:b/>
        </w:rPr>
        <w:t>E. 9</w:t>
      </w:r>
    </w:p>
    <w:p>
      <w:r>
        <w:t>mars 2015, précisant « selon lui ». Il a en outre mis un point d’interrogation à côté de la question de savoir s’il fallait s’attendre à la persistance d’un problème, en faisant notamment référence à des douleurs (le mot suivant étant illisible). Dans un rapport médical intermédiaire du 2 novembre 2015, le Dr W.________ a répété le diagnostic de coup du lapin. Sa réponse sur l’évolution des troubles est illisible. Le traitement du moment comprenait des AINS et de la physiothérapie. Sous la rubrique procédures/propositions (autre traitement, radiographies, examen de contrôle du médecin d’arrondissement, etc.), le praticien a mentionné « contrôle méd SUVA ». Il ne s’est pas exprimé sur une éventuelle reprise de travail, spécifiant « au chômage », mais a répété le point d’interrogation à côté de la question de savoir s’il fallait s’attendre à la persistance d’un problème, en faisant référence à des douleurs. L’assuré a été convoqué pour un examen par le médecin d’arrondissement de la CNA. Le Dr  S.________, spécialiste en chirurgie orthopédique et traumatologie de l'appareil locomoteur et médecin d’arrondissement de la CNA, a fait part de ses constations et conclusions dans un rapport d’examen du 3 février 2016. Après avoir résumé l’évolution suivant les pièces communiquées, il a rapporté les déclarations de l’assuré. Il en ressortait notamment que ce dernier n’avait plus de rendez-vous avec son médecin-traitant, le Dr W.________, et que le dernier contrôle avait eu lieu trois mois auparavant. Il ne prenait aucune médication et le traitement de physiothérapie, qui lui avait fait le plus grand bien, s’était également terminé environ trois mois plus tôt. Il gardait des lombalgies et des douleurs de type sciatique à gauche avec des fourmillements et des brûlures par moment dans le pied gauche. Le patient accusait également des cervicalgies et des céphalées et ressentait des brûlures au niveau du cuir chevelu et parfois des vertiges. Les douleurs lombaires étaient présentes lorsqu’il était longtemps debout. Il n’y avait pas d’amélioration de la symptomatologie douloureuse au point de vue global. Il avait repris le travail jusqu’à fin octobre 2015 en tant que monteur en échafaudage. Depuis lors, il était au chômage, qui lui finançait des cours de formation. Le médecin d’arrondissement a ensuite rapporté ses constations avant de retenir ce qui suit dans la partie « appréciation » de son rapport : "[…] Subjectivement, l’assuré ne voit aucune amélioration de ses douleurs, qui siègent au niveau cervical, lombaire mais également au niveau du cuir chevelu avec des symptômes vertigineux occasionnels. Objectivement, l’examen clinique est dans la norme. Il n’y a pas de déficit neurologique. L’examen clinique est parasité par des douleurs annoncées à pratiquement tous les exercices demandés. Il n’y a toutefois pas de restriction de la mobilité des ceintures scapulaires ou du rachis. A plus d’un an de l’accident du 28 décembre 2014, on peut déclarer que celui-ci a cessé de déployer ses effets. On reconnaît à l’assuré une pleine capacité de travail dans son activité antérieure, sans limitation de rendement. Le traitement médical et de physiothérapie n’a plus de justification. Aucune IPAI n’est due des suites de l’accident du 28.12.2014." Par courrier du 12 février 2016, la CNA a informé l’assuré qu’elle mettait fin aux prestations d’assurance avec effet au 3 février 2016, l’examen par le médecin d’arrondissement ayant révélé qu’il n’avait plus besoin de traitement pour les suites de son accident. Si son état de santé devait s’aggraver, il pouvait reprendre contact avec l’assurance. B. Selon une déclaration de sinistre pour les chômeurs du 9 juin 2016, D.________ avait fait une rechute de son accident du 28 décembre 2014 le 25 mai 2016. Il était incapable de travailler depuis le 25 janvier 2016 (il s’agissait en réalité du 25 mai 2016). Il ressortait par ailleurs de la description des faits qu’il avait eu des vertiges, mal au dos, une brûlure dans la tête et des fourmis dans les jambes. Il ne lui était plus non plus possible de se baisser. Le 14 juillet 2016, la CNA a reçu des arrêts de travail du Dr  X.________, médecin praticien et nouveau médecin traitant de l’intéressé, attestant d’une incapacité totale de travailler du 25 mai au 9 juin 2016 (ils mentionnaient une maladie à titre de motif) et du 30 juin au 7 juillet 2016 (le motif était un accident). Dans un rapport médical pour rechute du 20 août 2016, le Dr X.________ a relevé avoir donné les premiers soins le 25 février 2016. Sous « constations objectives », il a remarqué qu’il n’y avait rien d’objectif sauf la névralgie d’Arnold. Sur le plan subjectif, il a mentionné des cervicalgies et la névralgie d’Arnold, les constations radiologiques montrant des discopathies cervicales. Le praticien a ensuite posé le diagnostic de névralgie d’Arnold. Sous la rubrique « procédures/proposition », il a écrit « repos[,] AINS [et] Avis rhumato ». Le Dr X.________ a par ailleurs retenu que l’intéressé était incapable de travailler à 100 % dès le 25 mai 2016 et probablement jusqu’au 9 juin 2016. On extrait ce qui suit d’un rapport d’entretien du 17 août 2016 entre l’intéressé et un collaborateur du Service extérieur Care de la CNA : Compte-rendu de l’entretien du 17.8.16 avec l’assuré à son domicile […] […] Symptômes de pont : Nous reprenons ensemble le rapport de l’examen du 3.2.2016 par notre médecin-conseil. Il me dit que sa situation actuelle n’a pas changé du tout depuis cet examen. Il m’affirme également qu’il n’a pas été victime d’un nouvel accident depuis lors et qu’il est clair que tous ses maux actuels tels qu’ils sont décrits dans le rapport susmentionné sont les seules suites de son accident du 28.12.2014. D’ailleurs, me dit-il, toute sa vie a été totalement perturbée depuis cet accident. Rechute : Dans cet état, il a bien essayé de suivre le mieux possible son stage à l’ [...] où il avait été envoyé par la caisse de chômage mais il me dit qu’il n’a finalement pas réussi à tenir jusqu’au bout tellement ce travail lui faisait ressortir toutes ses douleurs encore plus intensément. Il a donc recherché un autre médecin que le Dr W.________ qui puisse trouver des solutions à tous ses maux pour finalement se présenter chez le Dr X.________ […]. Cours de la guérison : Malheureusement, le contact est tout aussi difficile avec ce médecin qu’avec le Dr W.________. Il est donc en train [de] chercher un autre médecin car, même si celui-ci aurait bien vu sur un nouveau scanner qu’il souffre de vertèbres déplacées, il se contente de ne lui prescrire que des médicaments et de la physio qui ne lui font aucun effet. […] Mon interlocuteur se dit victime du système et il est scandalisé qu’aussi bien la Suva que son médecin actuel considèrent qu’il ne s’agit pas des suites de son accident mais plutôt d’un problème maladif comme c’est mentionné sur [s]es certificats d’arrêt de travail. S’il continue à avoir mal sur la tête, dans les yeux, la nuque[,] le dos et jusqu’à l’extrémité de sa jambe gauche c’est uniquement en relation avec les suites de son accident. Ce qu’il veut c’est guérir le plus rapidement possible et pas devoir s’annoncer à l’AI. Dans un document intitulé « Soumission au médecin d’arrondissement » daté du 22 septembre 2016, le Dr S.________ a répondu par la négative aux questions de savoir si la relation de causalité était établie au degré de la vraisemblance prépondérante entre les troubles faisant l’objet de la rechute et l’accident d’autrefois, s’il y avait des séquelles traumatiques structurelles organiques et si d’autres investigations étaient nécessaires pour répondre à ces questions. Par décision du 3 octobre 2015, la CNA a refusé d’allouer des prestations à l’assuré pour la rechute annoncée, au motif que, selon les documents en sa possession et l’avis de son médecin d’arrondissement, il n’existait pas de lien de causalité avéré ou même probable entre l’accident du 28 décembre 2014 et les lésions à la nuque, aux yeux, au dos et à la tête pour lesquelles une incapacité de travail avait été attestée dès le 25 mai 2016. Il était recommandé à l’intéressé d’annoncer le cas à son assurance-maladie. Par courrier du 1 er novembre 2016, l’assuré s’est opposé à la décision précitée. En substance, il a soutenu que le Dr W.________ n’avait pas donné suite aux nombreuses demandes de rapports de la CNA, ce qui avait conduit l’assurance à estimer que le dossier était clos. Il a ensuite allégué avoir repris son travail au plus vite, alors qu’il ressentait encore des douleurs et aurait dû attendre de soigner sa nuque et son dos avant de recommencer son activité lourde et pénible. Afin de ne plus avoir de lourdes charges à soulever et à porter, il s’était inscrit au chômage et avait commencé une nouvelle formation en peinture dès janvier 2016. Cela dit, ce travail nécessitant également beaucoup les bras, les épaules et la nuque, il avait dû se remettre en arrêt accident entre mai et juillet 2016 en raison d’une douleur insupportable. L’intéressé avait alors consulté le Dr X.________ qui l’avait mis en arrêt « maladie », bien qu’il ait été informé à plusieurs reprises que son problème faisait suite à l’accident du 28 décembre 2014. Il lui avait proposé des séances de physiothérapie et des infiltrations qu’il avait refusées car elles calmaient les douleurs mais ne guérissaient pas. Dans ce contexte, l’assuré a considéré que c’était à cause de ces « problèmes de docteurs » que la CNA avait refusé de reconnaître une rechute de son accident. Or, dans la mesure où il n’avait jamais eu de problèmes avant décembre 2014, il était évident que ses problèmes aux cervicales étaient dus exclusivement à l’accident de voiture du 28 décembre 2014, dans lequel il avait subi le coup du lapin. Il a requis une révision de son dossier dans son entier sachant que ses douleurs continuaient. Le 18 novembre 2016, la CNA a enregistré une prescription de physiothérapie datée du 9 septembre 2016, dans lequel le Dr  Z.________, médecin praticien, a posé le diagnostic principal de cervicalgies chroniques, avec la mention « suite trauma en 2014 » à titre de précautions particulières. Il a prescrit un travail de posture, de récupération des amplitudes articulaires des cervicales et une musculation douce des trapèzes et des grands dorsaux. Dans une appréciation médicale du 9 janvier 2017, le Dr S.________ a notamment retenu ce qui suit : "L’assuré, [...], monteur en échafaudages a été victime d’un AVP le 28.12.2014 au [...]. Une IRM cervicale du 05.02.2015 ne montre pas de lésion traumatique mais des troubles dégénératifs minimes sous forme d’uncarthrose. Le bilan est complété par un bilan neurologique par le Dr R.________ de [...] qui nous fait part d’une absence de pathologie. L’examen final à l’agence du 03.02.2016 ne permet d’objectiver aucune des plaintes de l’assuré. On peut dès lors confirmer la pleine capacité de travail de l’assuré dans l’activité antérieure, sans limitation de rendement. On confirme également qu’aucune I[P]AI n’est due des suites de l’accident du 28 décembre 2014." Le 18 janvier 2017, la CNA a enregistré une prescription de physiothérapie du 22 novembre 2016. Le Dr Z.________ y posait le diagnostic principal de cervicalgies chroniques sur ancien accident de la voie publique (AVP) sans lésion vertébrale. Les moyens thérapeutiques étaient identiques à ceux prescrits le 9 septembre 2016. Par décision sur opposition du 31 janvier 2017, la CNA a rejeté l’opposition de l’assuré et confirmé la décision du 3 octobre 2016. En résumé, elle a retenu que les examens pratiqués avaient seulement montré des troubles dégénératifs minimes sous forme d’uncarthrose, que le bilan neurologique était dans les limites de la norme, que l’examen pratiqué par le médecin d’arrondissement n’avait pas permis d’objectiver les plaintes de l’assuré et, enfin, que les rapports médicaux versés par la suite au dossier ne faisaient pas non plus état d’une atteinte à la santé permettant d’expliquer la symptomatologie relatée par ce dernier. L’assurance a ensuite examiné le lien de causalité adéquate sous l’angle d’un trouble d’ordre psychique après un accident. A cet égard, elle a relevé que, d’un point de vue objectif et compte tenu de la version des faits fournie par l’intéressé, l’accident pouvait tout au plus être rangé dans la catégorie des accidents de gravité moyenne. Pour admettre le caractère adéquat, il fallait dès lors un cumul de trois critères au moins parmi les sept consacrés par la jurisprudence ou qu’un des critères se manifeste par une intensité particulière. Or, elle a estimé qu’aucun de ces critères n’était rempli. La causalité adéquate et, partant, la responsabilité de la CNA devait ainsi être niée « en tout cas au-delà du 6 mars 2016 (sic) ». C. Par acte du 3 mars 2017, D.________, représenté par Me Anaïs Loeffel, avocate à Genève, a interjeté recours à l’encontre de la décision sur opposition précitée devant la Cour des assurances sociales du Tribunal cantonal. Il a conclu principalement à l’annulation de la décision, à l’admission d’un lien de causalité naturelle et adéquate entre les troubles subis et l’accident du 28 décembre 2014 et à l’admission des prestations légales de l’assurance-accidents depuis le 3 février 2016 et pour une durée indéterminée. En substance, le recourant a tout d’abord allégué que l’intimée aurait dû examiner la causalité naturelle puis, si celle-ci était remplie, la causalité adéquate. Il a considéré que les douleurs intenses, qui étaient apparues après l’accident puis, de manière plus intense, après la reprise de sa formation de peintre, ne pouvaient s’expliquer que par l’accident, ce d’autant plus qu’il n’avait aucun antécédent. L’accident du 28 décembre 2014 était donc manifestement la cause naturelle des douleurs subies depuis l’accident et jusqu’à ce jour. L’intéressé a ensuite soutenu que selon l’expérience générale de la vie, il était clair que, compte tenu des circonstances, l’accident était grave et susceptible de créer d’importantes séquelles, tant physiques que psychiques. Partant, l’intimée avait procédé à une appréciation arbitraire des preuves et à une constatation inexacte et incomplète des faits, ce qui avait conduit à une violation du droit, dans la mesure où le lien de causalité naturelle et adéquate était manifeste. Finalement, le recourant a requis la mise en œuvre d’une expertise, si par impossible la position de la CNA était maintenue. Dans sa réponse datée du 18 avril 2017, l’intimée a conclu au rejet du recours et à la confirmation de la décision querellée. En résumé, elle a relevé que nul n’était en mesure d’établir l’existence de séquelles physiques de l’accident assuré qui justifiaient encore un traitement ou une incapacité de travail. Les investigations médicales n’avaient en effet pas mis en évidence de troubles ayant un fondement organique dans le sens d’altérations structurelles liées à l’accident du 28 décembre 2014. L’intimée a également estimé que le point de savoir s’il existait un lien de causalité naturelle pouvait rester indécis dans la mesure où l’existence d’une relation de causalité adéquate devait de toute manière être niée. A cet égard, la CNA a retenu que l’accident du 28 décembre 2014 devait être qualifié d’accident de gravité moyenne strico sensu et qu’aucun des critères à prendre en considération selon la jurisprudence applicable en matière de troubles psychiques après accident n’était rempli. La causalité adéquate et, partant, la responsabilité de l’intimée au-delà du 3 février 2016 devaient dès lors être niées. Par réplique du 15 mai 2017, le recourant a persisté dans l’intégralité des conclusions prises dans son acte de recours du 3 mars 2017. Il a en particulier considéré que la causalité naturelle était admise puisqu’elle n’avait pas été examinée par l’intimée, avant de répéter qu’il avait ressenti des douleurs au dos et aux cervicales, qui n’avaient jamais complètement disparu, pour la première fois dans les minutes qui avaient suivi l’accident du 28 décembre 2014. L’intéressé s’est ensuite référé à un rapport du 7 février 2017 du Dr  K.________, spécialiste en chirurgie et médecin-conseil du Service de l’emploi du canton de Vaud, qui retenait selon lui qu’il existait des doutes sérieux sur sa capacité de travail car il serait en souffrance perpétuelle. Il a encore proposé l’audition des parties s’agissant des traitements suivis. Le recourant a finalement fait valoir que l’accident devait être qualifié de grave. Il a en outre notamment produit le rapport susmentionné du médecin-conseil du Service de l’emploi. Il ressortait en particulier ce qui suit de la « partie à remplir par l’ORP » datée du 30 janvier 2017 dudit rapport : But de la consultation chez le médecin-conseil : Manifestement, il existe des doutes sérieux quant à sa capacité de travail, car l’assuré est vraisemblablement en souffrance perp[é]tuelle depuis le mois de mai Dans une seconde partie datée du 7 février 2017 et signée par le Dr K.________, il était mentionné que l’assuré était définitivement incapable de travailler comme aide-monteur en échafaudage mais qu’il pouvait exercer une autre activité à 100 % dans tout secteur respectant les limitations (éviter les travaux mettant à contribution la nuque, pas de mouvements répétitifs impliquant la nuque [flexion/extension/rotation/…], pas de port de charges supérieures à 10 kg, pas de port de charge en porte-à-faux de plus de 5 kg, pas de travail régulier avec les bras au-dessus des épaules et pas de position debout prolongée [favoriser l’alternance des positions]). Par duplique du 7 juin 2017, l’intimée a maintenu sa position. Elle a relevé que l’adage « post hoc, ergo propter hoc » ne suffisait pas pour établir un lien de causalité naturelle. La CNA a ensuite estimé que « si le Dr X.________ (sic) » écrivait qu’il existait manifestement des doutes sérieux quant à la capacité de travail du recourant, celui-ci étant vraisemblablement en souffrance perpétuelle depuis le mois de mai, il ne précisait pas en raison de quels troubles sa capacité de travail était diminuée. Cet avis n’était donc pas de nature à remettre en doute les appréciations du Dr S.________. S’agissant de la causalité adéquate, l’intimée a maintenu que l’accident assuré devait être qualifié de gravité moyenne stricto sensu.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formé en temps utile auprès du tribunal compétent.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l’occurrence, le litige porte sur le droit du recourant aux prestations de l’assurance-accidents pour la période postérieure au 3 février 2016, plus particulièrement sur le point de savoir s’il existe un rapport de causalité entre les troubles existant au-delà de cette date et l’accident du 28 décembre 2014.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Ainsi, lorsque l’existence d’un rapport de cause à effet entre l’accident et le dommage paraît certes possible, mais qu’elle ne peut pas être qualifiée de vraisemblable dans le cas particulier, le droit à des prestations fondées sur l’accident doit être nié (ATF 142 V 435 consid. 1, 129 V 402 consid. 4.3.1, 129 V 177 consid. 3.1 et 118 V 286 consid. 1b ; TF 8C_21/2016 du 20 septembre 2016 consid. 3.1). Si 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8C_794/2014 du 3 décembre 2015 consid. 4.2 et la référence citée). A contrario, aussi longtemps que le statu quo sine vel ante n’est pas rétabli, l’assureur-accidents doit prendre à sa charge le traitement de l’état maladif préexistant, dans la mesure où il a été causé ou aggravé par l’accident (TF 8C_743/2016 du 18 mai 2017 consid. 3.2 et 8C_1003/2010 du 22 novembre 2011 consid. 1.2). c) Le seul fait que des symptômes douloureux ne se soient manifestés qu’après la survenance d’un accident ne suffit pas à établir un rapport de causalité naturelle avec cet accident (raisonnement " post hoc, ergo propter hoc "; ATF 119 V 335 consid. 2b/bb ; TF 8C_464/2014 du 17 juillet 2015 consid. 3.2). Il convient en principe d’en rechercher l’étiologie et de vérifier, sur cette base, l’existence d’un rapport de causalité avec l’événement assuré (TF 8C_347/2013 du 18 février 2014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4. a)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citées ; TF 8C_929/2015 du 5 décembre 2016 consid. 3). b) Dans le domaine de l'assurance-accidents obligatoire, en cas d'atteinte à la santé physique, la causalité adéquate se recoupe largement avec la causalité naturelle, de sorte qu'elle ne joue pratiquement pas de rôle (ATF 138 V 248 consid. 4 et les références citées ; TF 8C_220/2016 du 10 février 2017 consid. 7.3). c) Lors de troubles d'ordre psychique consécutifs à un accident, l'appréciation de la causalité adéquate se fonde sur des critères différents selon que l'assuré a été victime ou non d'un traumatisme de type « coup du lapin » à la colonne cervicale, d'un traumatisme analogue ou d'un traumatisme cranio-cérébral. aa) En présence d'une atteinte à la santé psychique non consécutive à de tels traumatismes,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403 consid. 5c/aa et 115 V 133 consid. 6c/aa et les références citées ; TF 8C_622/2015 du 25 août 2016 consid. 3.3).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et 115 V 133 consid. 6c/aa ; TF C_196/2016 du 9 février 2017 consid. 4, 8C_1007/2012 du 11 décembre 2013 consid. 3 et 8C_917/2010 du 28 septembre 2011 consid. 5.2.2)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129 V 402 consid. 4.4.1 et 115 V 133 consid. 6c/aa et bb ; TF 8C_892/2012 du 29 juillet 2013 consid. 3.2).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(TF 8C_420/2013 du 30 mai 2014 consid. 7.2 et la référence citée). Parmi l’abondante jurisprudence en matière d’accidents de la circulation, on peut préciser qu’un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Ont été qualifiés d'accidents de gravité moyenne, à la limite des accidents graves, une perte de maîtrise sur l’autoroute à la suite de l’éclatement d’un pneu alors que le véhicule roule à 95 km/h et qu’il y a immobilisation sur le toit (TFA U 161/01 du 25 février 2003), une violente collision frontale, suivie d’une collision latérale avec une troisième voiture (ATFA D. du 30 décembre 1998), ainsi qu’une collision frontale entre deux véhicules à laquelle a succédé un choc avec une troisième voiture, accident au cours duquel l'assuré a subi diverses blessures, dont la mère a eu des côtes fracturées et dont le père est décédé au cours d’une opération consécutive à l’accident (exemples cités dans l'arrêt TF U_307/06 du 14 février 2007 consid. 4.2). A été qualifiée de grave, une collision frontale lors de laquelle deux personnes ont été tuées et l'assuré grièvement blessé (TFA U_145/94 du 15 décembre 1994). bb) En matière de lésions au rachis cervical par accident de type « coup du lapin », d'un traumatisme analogue ou d'un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 celle-ci doit apparaître, avec un degré de vraisemblance prépondérante, comme la conséquence de l’accident. L’existence de lésions au rachis cervical doit être confirmée par des données médicales fiables (ATF 119 V 335 consid. 2 et 117 V 359 consid. 4b ; TF 8C_384/2013 du 1 er avril 2014 consid. 3).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 er février 2010 consid. 6.1 et les références citées). S’agissant plus particulièrement de la causalité adéquate en matière d’accident de type « coup du lapin », d’un traumatisme analogue à celui-ci ou d’un traumatisme cranio-cérébral sans preuve d’un déficit organique objectivable, il y a lieu de raisonner par analogie avec la jurisprudence en matière de troubles psychiques. Il convient donc d'opérer une classification des accidents en fonction de leur degré de gravité et d'appliquer des critères objectifs analogues. L'examen des critères est toutefois effectué sans faire de distinction entre les composantes physiques ou psychiques. Ces critères, dont le Tribunal a reconnu le caractère exhaustif, sont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physiques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Dans le cas où les symptômes appartenant au tableau clinique des séquelles d’un traumatisme de type « coup du lapin », d’un traumatisme analogue ou d’un traumatisme cranio-cérébral, sont relégués au second plan par une atteinte psychique prépondérante, le lien de causalité adéquate doit être apprécié à la lumière des principes applicables en cas de troubles psychiques consécutifs à un accident en distinguant entre atteintes d’origine psychique et atteintes organiques (consid. 5c supra ; ATF 123 V 99 consid. 2a ; TF 8C_890/2012 du 15 novembre 2013 consid. 3.5).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 TF U 302/06 du 4 juin 2007 consid. 3.2.2),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[U 96/00] ; également ATF 134 V 109 consid. 9.5 ; TF 8C_124/2007 du 20 mai 2008 consid. 3.2 et 8C_591/2007 du 14 mai 2008 consid. 3.1).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w:t>
      </w:r>
    </w:p>
    <w:p>
      <w:r>
        <w:rPr>
          <w:b/>
        </w:rPr>
        <w:t>E. 11</w:t>
      </w:r>
    </w:p>
    <w:p>
      <w:r>
        <w:t>OLAA [ordonnance sur l’assurance-accidents du 20 décembre 1982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8C_533/2013 du 28 avril 2014 consid. 3.2 et 8C_596/2007 du 4 février 2008 consid. 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la référence citée ; TF 8C_69/2012 du 18 septembre 2012 consid. 2 et 8C_260/2012 du 27 juin 2012 consid. 2).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8C_368/2013 du 25 février 2014 consid. 4.2.4). S’agissant des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4A_318/2016 du 3 août 2016 consid. 6.2).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3b/ee ; TF 8C_862/2008 du 19 août 2009 consid. 4.2 et 8C_565/2008 du 27 janvier 2009 consid. 3.3.2.). 6. a) aa) En l’espèce, depuis l’accident, le recourant présente principalement des céphalées, des cervicalgies et des lombalgies. Cela dit, comme l’explique le médecin d’arrondissement de la CNA dans son appréciation médicale du 9 janvier 2017, l’IRM cervicale du 5 février 2015 du Dr L.________ ne montre pas de lésion traumatique identifiable mais uniquement des troubles dégénératifs minimes sous forme d’uncarthrose (uncodiscarthrose C6-C7 et dans un degré moindre C4-C5 et C5-C6 et étalement discal postéro-latéral droit en C6-C7). Le bilan neurologique des 9 et 24 février 2015 du Dr R.________ constate également l’absence de pathologie. Le neurologue juge en effet curieux que les signes cliniques objectivés sur le plan des contractures puissent engendrer une limitation telle que celle de l’intéressé. Pour le surplus, il ne relève aucune limitation de la mobilité de la tête, ni du rachis dans toutes les directions. Les tests effectués sont qualifiés de négatifs ou stables et le reste de l’examen détaillé de normal. Une composante somatoforme aux douleurs n’est selon lui pas exclue (courrier du 24 février 2015). Enfin, l’examen final du 3 février 2017 du Dr S.________ ne permet pas non plus d’objectiver les plaintes du recourant. L’examen clinique est dans la norme et, bien qu’il ait été parasité par des douleurs annoncées à pratiquement tous les exercices demandés, le médecin d’arrondissement n’observe aucun déficit neurologique ni restriction de la mobilité des ceintures scapulaires ou du rachis. bb) Les autres éléments au dossier corroborent l'absence de lésion organique objectivable. Le Dr J.________ pose le diagnostic de degré I selon la classification QTF, qui implique l’absence de signes somatiques et une mobilité normale. Il qualifie en outre l’examen neurologique effectué de normal (fiche documentaire du 24 janvier 2015 du Dr J.________) et relève l’absence de limitation au mouvement cervical (rapport médical intermédiaire du 4 mars 2015) et de signe neurologique (courrier du 13 mars 2015 au Dr R.________). Le Dr X.________, quant à lui, insiste également sur l’absence d’élément objectif (sous réserve de la névralgie d’Arnold) pouvant expliquer la symptomatologie de l’assuré (rapport médical pour rechute du 20 août 2016). Finalement, le Dr Z.________ mentionne expressément l’absence de lésion vertébrale dans son diagnostic de cervicalgies chroniques sur ancien accident de la voie publique (prescription de physiothérapie du 22 novembre 2016). L’indication selon laquelle l’assuré était vraisemblablement en souffrance perpétuelle depuis le mois de mai 2016, comme mentionné dans le rapport du 7 février 2017 du médecin-conseil du Service de l’emploi, ne permet pas non plus de remettre en doute l’appréciation du Dr S.________. Premièrement, ce rapport ne précise pas quel trouble causerait cette douleur. Deuxièmement, c’est le conseiller ORP de l’intéressé qui a rempli la partie du rapport où figure cette indication, et non un médecin. Le fait que le Dr K.________ estime que la capacité de travail de l’intéressé dans son ancienne activité d’aide-monteur en échafaudage est nulle n’est pas non plus pertinent, son appréciation non-étayée ne fournissant là encore aucun argument pour admettre la présence d’une lésion objectivable. cc) L’uncodiscarthrose (C6-C7, et à degré moindre en C4-C5 et C5-C6) constitue ainsi la seule lésion objectivable présentée par le recourant. La Cour observe toutefois qu'aucun médecin n'explique la persistance des douleurs par cette atteinte – le Dr J.________ l’exclut même expressément (courrier du 13 mars 2015 au Dr R.________) – et que rien dans le dossier ne permet d’affirmer que cette dernière est postérieure à l’accident. On ne peut donc conclure à une lésion structurelle significative post-traumatique au degré de la vraisemblance prépondérante. De surcroît, ni l’âge du recourant, ni son (bon) état de santé antérieur n'est de nature à établir l'existence d'un lien de causalité entre l'accident et l’uncodiscarthrose d’une part, et entre l’uncodiscarthrose et les douleurs persistantes au-delà du 3 février 2016 d’autre part. Le fait que les douleurs ne soient apparues qu’après l’accident (adage « post hoc, ergo propter hoc ») non plus (consid. 3c supra). On relèvera encore que les diagnostics de cervicalgies, de dorso-lombalgies, de neuropathie et névralgie du grand nerf d’Arnold et de coup du lapin posés par les Drs J.________, R.________, W.________, X.________ et Z.________ dans leurs différents rapports médicaux ne sont pas de nature, en tant que tels, à démontrer l'existence d'un substrat organique objectivable. dd) Au vu de ce qui précède, force est de constater que l’appréciation du Dr S.________ est convaincante, motivée, basée sur le dossier médical complet du recourant et exempte de contradictions, de sorte qu’elle doit être suivie. Par conséquent, c’est à juste titre que la CNA a considéré que les plaintes relatées par le recourant ne peuvent pas s’expliquer sur le plan organique. b) Les troubles invoqués par l’intéressé étant sans preuve d’un déficit organique objectivable, il convient d’examiner si un lien de causalité peut néanmoins être reconnu avec l’accident du 28 décembre 2014. Pour ce faire, l’intimée examine la causalité adéquate sur la base de la jurisprudence en matière d’atteinte à la santé psychique non consécutive à des traumatismes de type « coup du lapin » à la colonne cervicale, de traumatismes analogues ou de traumatisme cranio-cérébral, au motif que les troubles physiques jouent un rôle tout à fait secondaire dans le cas d’espèce et, partant, sont relégués au second plan. Elle en conclut que sa responsabilité doit être niée. En outre, partant du principe que les conditions pour admettre la causalité adéquate ne sont de toute manière pas réalisées, elle laisse ouverte la question de la causalité naturelle entre l’accident et les plaintes relatées. Le recourant – qui considère que le lien de causalité naturelle et adéquate est manifeste entre les troubles subis et l’évènement du 28 décembre 2014 – conteste cette approche et soutient que tant la causalité naturelle que la causalité adéquate auraient dû être examinées. Il semble en outre considérer que c’est la jurisprudence en matière d’accidents de type « coup du lapin » qui devrait trouver application. aa) Il s’agit dans un premier temps de déterminer la jurisprudence applicable à l’examen du lien de causalité adéquate dans le cas d’espèce. A cet égard, la Cour observe que, bien que le Dr R.________ ait évoqué une possible composante somatoforme aux douleurs dans son rapport du 24 février 2015, le dossier de l’intéressé ne contient aucun élément pouvant évoquer une atteinte psychique prépondérante. Rien ne permet non plus de conclure que des troubles psychiques auraient constitué une atteinte à la santé indépendante. Il n’y a en particulier pas d’indice d’un état dépressif. Par conséquent, la question du lien de causalité adéquate doit être examinée sur la base de la jurisprudence en matière d’accidents de type « coup du lapin ». bb) Cela commence par une analyse de la qualification de l’accident sous l’angle de sa gravité. La voiture dans laquelle le recourant avait pris place en tant que passager a été percutée à l’arrière gauche, au niveau de la portière arrière et de la roue arrière gauche qui a été arrachée sous le choc, suite à une perte de contrôle du conducteur sur route gelée. La voiture s’est alors remise dans l’axe et a basculé sur le côté droit du fossé. Les voitures ne circulaient pas à une vitesse particulièrement élevée et les airbags ne se sont pas déclenchés (rapport d’entretien du 17 février 2015, fiche documentaire du 24 janvier 2015 du Dr J.________ et courrier du 24 février 2015 du Dr R.________). Au vu du déroulement de l’accident et de la jurisprudence en la matière (consid. 4c/aa supra), l’événement du 28 décembre 2014 peut tout au plus être qualifié de gravité moyenne, sans être à la limite supérieure avec les accidents graves. Ainsi, contrairement à ce que le recourant soutient en invoquant un choc violent susceptible de créer d’importantes séquelles physiques et psychiques, il ne fait en aucune manière partie de la catégorie des accidents graves. cc) Compte tenu de la gravité moyenne de l’accident, il faut soit qu’au moins trois critères développés par la jurisprudence soient réalisés, sans que ceux-ci doivent l’être avec une intensité particulière, soit que l’un des critères soit rempli avec une intensité particulière, pour que le lien de causalité adéquate puisse être admis. Or, force est d’admettre que tel n’est pas le cas ici. En effet, en premier lieu, on constate que les circonstances concomitantes de l’accident ne sont pas particulièrement dramatiques et que le caractère de l’accident n’est pas particulièrement impressionnant. Certes, le véhicule où se trouvait le recourant a été passablement endommagé par le choc. Toutefois, au moment de l’impact, les airbags ne se sont pas déclenchés et il n’a pas été fait état d’une vitesse spécialement élevée des protagonistes sur une route enneigée ou verglacée. Le conducteur n’a en outre pas été blessé dans l’accident (fiche documentaire du 24 janvier 2015 du Dr J.________, rapport d’entretien du 17 février 2015 et courrier 24 février 2015 du Dr R.________). On ne peut pas non plus considérer que l’assuré a subi des lésions physiques d’une gravité ou d’une nature particulière. Il s’avère que ce dernier a en particulier souffert de cervicalgies, de dorso-lombalgies et de céphalées après l’accident. Il n’a toutefois pas perdu connaissance et n’a pas eu de choc à la tête (fiche documentaire du 24 janvier 2015). Par ailleurs, on rappellera que le diagnostic de cervicalgies et de dorso-lombalgies ne suffit pas à lui seul pour admettre le critère de gravité de la lésion ; il faut au contraire que les troubles typiques du tableau clinique caractéristique soient particulièrement graves ou que d’autres circonstances influencent l’ensemble des troubles, ce qui n’est pas le cas en l’espèce (TF U 339/06 du 6 mars 2007 consid. 5.3 et U 380/04 du 15 mars 2005 consid. 5.2.3). Le recourant n’a pas non plus été soumis, durant une période prolongée, à un traitement médical spécifique et pénible, du moment que les soins administrés ont consisté, en substance, en des séances de physiothérapie et à la prise d’anti-inflammatoires et de myorelaxants (en particulier fiche documentaire du 24 janvier 2015 du Dr J.________, rapports médicaux intermédiaires des 1 er mai et 2 novembre 2015 du Dr W.________ et prescriptions de physiothérapie des 9 septembre et 22 novembre 2016 du Dr Z.________). Il ne résulte pas non plus de l’examen du dossier que les douleurs aient été d’une intensité particulière, l’intéressé ayant d’ailleurs pu reprendre le travail à 100 % dès le 9 mars 2015. Par ailleurs, le recourant n’a pas été victime d’erreurs dans le traitement médical entraînant une aggravation notable des séquelles de l’accident et il n’existe pas non plus de difficultés apparues au cours de la guérison, ni de complications importantes. Quant au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p. 129 s.). Or, le recourant a pu reprendre son activité antérieure dès mars 2015. Autrement dit, aucun des critères développés par la jurisprudence n’est réalisé en l’espèce. Pour le surplus, comme mentionné ci-dessus (consid. 6b/aa supra), il ne ressort pas du dossier que le recourant ait souffert de troubles psychiques prépondérants suite à l’accident du 28 décembre 2014. Il ne l’invoque d’ailleurs pas. Même si tel était le cas, les conditions pour admettre l’existence d’un lien de causalité adéquate au regard des principes applicables en cas de troubles psychiques consécutifs à un accident (en distinguant entre atteintes d’origine psychique et atteintes organiques) ne seraient de toute manière pas réalisées. En particulier, si le critère des douleurs physiques persistantes pourrait à la rigueur être admis, ce n’est pas le cas des autres critères, notamment celui de la durée anormalement longue d'un traitement médical spécifique et pénible et celui du degré et de la durée de l’incapacité de travail due aux lésions physiques (consid. 4c/aa et 6b/cc supra). dd) On constate ainsi qu'aucun des critères développés par la jurisprudence pour admettre un lien de causalité adéquate n'est réalisé dans le cas d’espèce. C’est donc à juste titre que l’intimée estime que la causalité adéquate ne peut pas être admise. Dans ces conditions, même si au vu des constatations médicales il semble peu probable que le recourant ait présenté un tableau clinique caractéristique d’une lésion du type « coup du lapin » ou d’une lésion assimilée, la question de la causalité naturelle peut rester indécise (ATF 135 V 465 consid. 5.1 et TF 8C_892/2012 du 29 juillet 2013 consid. 4). c) En conséquence, c'est à bon droit que la CNA a mis un terme au versement des prestations de l’assurance-accidents à compter du 3 février 2016, au motif que les troubles subsistant au-delà de cette date ne sont plus en lien de causalité adéquate avec l'accident du 28 décembre 2014.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TF 8C_660/2015 du 24 février 2016 consid. 4.1). Une telle manière de procéder ne viole pas le droit d'être entendu selon l'art. 29 al. 2 Cst. ([Constitution fédérale de la Confédération suisse du 18 avril 1999;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aux mesures d'instruction requises par le recourant, à savoir l'audition des parties et la mise en œuvre d'une expertise. En effet, de telles mesures d'instruction ne seraient pas de nature à modifier les considérations qui précèdent, les faits pertinents ayant pu être constatés à satisfaction de droit. En particulier, le fait d'entendre l'intéressé sur les mesures thérapeutiques encore en cours ne permettrait pas de remettre en cause l'absence de substrat organique objectivable reconnue par l’ensemble des médecins l'ayant examiné. Par ailleurs, quelle que soit la jurisprudence applicable dans le cas d'espèce – jurisprudence en matière d’accidents de type « coup du lapin » ou de troubles psychiques consécutifs à un accident – aucun des critères de la causalité adéquate n’est rempli (consid. 6b/cc supra), ce qui exclut dans tous les cas toute prestation de la CNA. 8. a) En définitive, le recours, mal fondé, doit être rejeté et la décision attaquée confirmée. b) La procédure de recours en matière de contestations portant sur l’octroi ou le refus de prestations en matière d’assurance-accidents devant le tribunal cantonal des assurances étant gratuite (art. 61 let. a LPGA), il n'y a pas lieu de percevoir de frais judiciaires. Le recourant, qui n’obtient pas gain de cause, n’a pas droit à des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