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387 vom 6. Juli 2017</w:t>
      </w:r>
    </w:p>
    <w:p>
      <w:r>
        <w:t>VD Tribunal cantonal, 2017-07-06, FR</w:t>
      </w:r>
    </w:p>
    <w:p>
      <w:r>
        <w:rPr>
          <w:b/>
        </w:rPr>
        <w:t xml:space="preserve">Quelle: </w:t>
      </w:r>
      <w:r>
        <w:t>https://mcp.opencaselaw.ch/entscheid/vd_findinfo_Arr_t___2017___387</w:t>
      </w:r>
    </w:p>
    <w:p>
      <w:r>
        <w:t>FR: VD_FINDINFO Arrêt / 2017 / 387 du 6 juillet 2017</w:t>
      </w:r>
    </w:p>
    <w:p>
      <w:r>
        <w:t>IT: VD_FINDINFO Arrêt / 2017 / 387 del 6 luglio 2017</w:t>
      </w:r>
    </w:p>
    <w:p>
      <w:pPr>
        <w:pStyle w:val="Heading2"/>
      </w:pPr>
      <w:r>
        <w:t>Regeste</w:t>
      </w:r>
    </w:p>
    <w:p>
      <w:r>
        <w:t>ACCIDENT, CAUSE EXTÉRIEURE EXTRAORDINAIRE, REFUS DE LA PRESTATION D'ASSURANCE, PREUVE FACILITÉE, APPRÉCIATION ANTICIPÉE DES PREUVES, FAUSSE INDICATION | 46 LAA, 4 LPGA, 61 let. c LPGA</w:t>
      </w:r>
    </w:p>
    <w:p>
      <w:pPr>
        <w:pStyle w:val="Heading2"/>
      </w:pPr>
      <w:r>
        <w:t>Erwägungen</w:t>
      </w:r>
    </w:p>
    <w:p>
      <w:r>
        <w:rPr>
          <w:b/>
        </w:rPr>
        <w:t>E. 6</w:t>
      </w:r>
    </w:p>
    <w:p>
      <w:r>
        <w:t>Le dossier est complet, permettant ainsi à la juge unique de statuer en pleine connaissance de cause. Un complément d’instruction apparaît inutile et les requêtes d'expertise médicale, d'audition personnelle et de témoins formulées en ce sens par le recourant dans sa réplique du 29 mai 2017 – lequel a d'ailleurs eu largement la possibilité de s'exprimer au cours de ses écritures –,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Il 425 consid. 2 ; cf. TF 9C_748/2013 du 10 février 2014).</w:t>
      </w:r>
    </w:p>
    <w:p>
      <w:r>
        <w:rPr>
          <w:b/>
        </w:rPr>
        <w:t>E. 7</w:t>
      </w:r>
    </w:p>
    <w:p>
      <w:r>
        <w:t>Au vu de ce qui précède, le recours doit être rejeté et la décision attaquée confirmée. Il n'y a pas lieu de percevoir de frais de justice, la procédure étant gratuite (art. 61 let. a LPGA), ni d'allouer de dépens, le recourant – au demeurant non assisté des services d'un mandataire professionnel pour la défense de ses intérêts – n'obtenant pas gain de cause (art. 61 let. g LPGA a contrario ; art. 55 LPA-VD). Par ces motifs, la juge unique prononce : I. Le recours est rejeté. II. La décision sur opposition rendue le 11 novembre 2016 par la Caisse nationale suisse d'assurance en cas d'accidents est confirmée. III. Il n'est pas perçu de frais de justice, ni alloué de dépens. La juge unique :               Le greffier : Du L'arrêt qui précède est notifié à : ‑ F.________, ‑ Me Didier Elsig (pour la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