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458 vom 16. Juni 2016</w:t>
      </w:r>
    </w:p>
    <w:p>
      <w:r>
        <w:t>VD Tribunal cantonal, 2016-06-16, FR</w:t>
      </w:r>
    </w:p>
    <w:p>
      <w:r>
        <w:rPr>
          <w:b/>
        </w:rPr>
        <w:t xml:space="preserve">Quelle: </w:t>
      </w:r>
      <w:r>
        <w:t>https://mcp.opencaselaw.ch/entscheid/vd_findinfo_Arr_t___2016___458</w:t>
      </w:r>
    </w:p>
    <w:p>
      <w:r>
        <w:t>FR: VD_FINDINFO Arrêt / 2016 / 458 du 16 juin 2016</w:t>
      </w:r>
    </w:p>
    <w:p>
      <w:r>
        <w:t>IT: VD_FINDINFO Arrêt / 2016 / 458 del 16 giugno 2016</w:t>
      </w:r>
    </w:p>
    <w:p>
      <w:pPr>
        <w:pStyle w:val="Heading2"/>
      </w:pPr>
      <w:r>
        <w:t>Regeste</w:t>
      </w:r>
    </w:p>
    <w:p>
      <w:r>
        <w:t>ADMISSION PARTIELLE, RETARD INJUSTIFIÉ, EXPERTISE PLURIDISCIPLINAIRE, INSCRIPTION | 29 al. 1 Cst., 57 al. 1 let. f LAI, 56 al. 2 LPGA, 72bis RAI, 74 al. 2 LPA-VD</w:t>
      </w:r>
    </w:p>
    <w:p>
      <w:pPr>
        <w:pStyle w:val="Heading2"/>
      </w:pPr>
      <w:r>
        <w:t>Volltext</w:t>
      </w:r>
    </w:p>
    <w:p>
      <w:r>
        <w:t>Vaud Tribunal cantonal Cour des assurances sociales 16.06.2016 Arrêt / 2016 / 458</w:t>
      </w:r>
    </w:p>
    <w:p>
      <w:r>
        <w:t>ADMISSION PARTIELLE, RETARD INJUSTIFIÉ, EXPERTISE PLURIDISCIPLINAIRE, INSCRIPTION | 29 al. 1 Cst., 57 al. 1 let. f LAI, 56 al. 2 LPGA, 72bis RAI, 74 al. 2 LPA-VD</w:t>
      </w:r>
    </w:p>
    <w:p>
      <w:r>
        <w:t>TRIBUNAL CANTONAL AI 296/15 - 156/2016 ZD15.048406 COUR DES ASSURANCES SOCIALES _____________________________________________ Arrêt du 16 juin 2016 __________________ Composition :               Mme Di Ferro Demierre , présidente Mme Berberat et M. Dépraz, juges Greffière :              Mme Barman Ionta ***** Cause pendante entre : K.________ , à […], recourante, représentée par Me Corinne Monnard Séchaud, avocate à Lausanne, et Office de l’assurance-invalidité pour le canton de Vaud , à Vevey, intimé. _______________ Art. 56 al. 2 LPGA ; art. 72 bis RAI E n  f a i t  : A. a) K.________ (ci-après : l’assurée), née en 1972, mariée et mère de famille, travaillait comme femme de ménage à temps partiel. Le 28 août 2000, elle a déposé une dem ande de prestations auprès de l’Office de l’assurance-invalidité pour le canton de Vaud (ci-après : l’OAI), précisant avoir subi un polytraumatisme dans le contexte d’un accident de la circulation le 17 novembre 1998. Après avoir recueilli les renseignements médicaux usuels auprès des médecins traitants et fait réaliser une enquête économique sur le ménage, l’OAI lui a reconnu le droit à une demi-rente d’invalidité à compter du 1 er novembre 1999 (décision sur opposition du 10 juillet 2003). b) Au terme de la procédure de révision initiée au mois de mai 2004, lors de laquelle l’assurée a été soumise à un examen clinique rhumatologique et psychiatrique auprès du Service médical régional de l’assurance-invalidité (ci-après : SMR), l’OAI a réduit à un quart de rente la demi-rente d’invalidité initialement versée (décision du 1 er mai 2007). c) Dans le cadre d’une nouvelle procédure de révision, l’assurée a indiqué un état de santé inchangé dans le formulaire ad hoc signé le 24 février 2011. Après avoir réuni les renseignements nécessaires, sur la base desquels ont été retenus une modification du statut d’active et ménagère et l’absence d’aggravation de l’état de santé de l’assurée, l’OAI a supprimé le droit à la rente d’invalidité avec effet au 1 er décembre 2012, par décision du 9 octobre 2012. Sur recours de l’intéressée, la Cour des assurances sociales du Tribunal cantonal a annulé la décision rendue le 9 octobre 2012 et renvoyé la cause à l’administration afin qu’elle en complète l’instruction en réalisant une expertise pluridisciplinaire, puis rende une nouvelle décision (arrêt AI 9/13 - 58/2014). Il a été retenu notamment ce qui suit au considérant 5 de cet arrêt : « b) Les certificats médicaux des Drs V.________ et L.________ ont été établis postérieurement à la décision litigieuse. Cela étant, l'état de santé général de la recourante semble s'être aggravé à une date qui est vraisemblablement antérieure à la décision du 9 octobre 2012, ce que paraît concevoir le SMR. En effet, dans un avis du 31 [ recte : 21] mai 2013, il considère que l'aggravation de l'état de santé de la recourante depuis septembre 2011 ne peut être écartée au seul motif que la Dresse V.________ n'a pas documenté auprès de l'assurance-invalidité les vertiges énoncés. Le SMR considère dès lors qu'une expertise rhumatologique, psychiatrique, neurologique et oto-rhino-laryngologique permettrait de préciser les atteintes à la santé susceptibles d'entraver la capacité de travail de l'assurée, les possibles limitations fonctionnelles et la capacité de travail dans une activité adaptée. Dans ses déterminations du 10 juin 2013, l'OAI s'est rallié à l'avis médical du 31 [ recte : 21] mai 2013, rédigé par les Drs S.________ et G.________, et convenait de la nécessité de procéder à un complément d'instruction. c) Au vu des considérations médicales faites à la suite de la décision litigieuse, l’état de santé de la recourante semble s’être péjoré, mais à une date que l’on ignore et sans qu’il soit possible de déterminer l’impact des séquelles et symptômes actuels sur sa capacité de travail. Vu les lacunes d’instruction constatées, il s’ensuit que ni l’état de santé de la recourante dans sa globalité (somatique et psychique), ni les conséquences de cet état de santé sur sa capacité résiduelle de travail et dans l’accomplissement de ses tâches ménagères (particulièrement l’éducation de son fils [...]) n’ont pu être établis de manière probante. Les considérations des Drs V.________ et L.________ ne suffisent au demeurant pas à statuer sur ces questions.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pluridisciplinaire (rhumatologique, psychiatrique, neurologique et oto-rhino-laryngologique) comme le propose le SMR, tout en respectant le droit de participation des parties (cf. art. 44 LPGA ; ATF 137 V 210). Il conviendra également que les experts se prononcent sur la capacité de la recourante à accomplir les travaux habituels (cf. consid. 3c). Il appartiendra ensuite à l’office, sur la base des données ainsi récoltées, de rendre une nouvelle décision. Eu égard à l’issue du litige, les autres questions soulevées par la recourante, particulièrement celles soulevées dans ses observations complémentaires du 30 janvier 2014, peuvent rester ouvertes le temps que soit éclaircie la question de l’évolution de son état de santé. » Cet arrêt a été notifié à l’OAI le 21 mars 2014. Aucun recours au Tribunal fédéral n’a été interjeté à l’encontre de l’arrêt du 18 mars 2014. B. Par lettre du 26 mars 2014, l’avocate Corinne Monnard Séchaud, à laquelle l’assurée avait confié la défense de ses intérêts, a indiqué à l’OAI que sa mandante restait dans l’attente de la mise en œuvre, par l’office, d’une expertise pluridisciplinaire. Dans un avis juriste du 14 mai 2014, l’OAI a rappelé que de nouveaux rapports médicaux avaient été produits dans le cadre du recours et qu’après avoir consulté le SMR, il avait été proposé de mettre en œuvre une expertise rhumatologique, psychiatrique, neurologique et oto-rhino-laryngologique (cf. avis médical du 21 mai 2013). L’OAI a de ce fait confirmé la nécessité de mettre en place une expertise pluridisciplinaire externe telle qu’imposée par arrêt du 18 mars 2014. Par courrier du 6 août 2014, Me Monnard Séchaud s’est adressée à l’OAI en lui rappelant que l’assurée demeurait dans l’attente de la mise en œuvre d’une expertise pluridisciplinaire. Le 13 août 2014, l’OAI a répondu au conseil de l’assurée en ces termes : « Votre correspondance du 6 août 2014 nous est bien parvenue. Nous vous informons qu’une communication concernant la mise en œuvre d’une expertise pluridisciplinaire vous sera adressée prochainement. Malheureusement, suite à une surcharge de travail, nous n’avons pas pu donner suite au jugement du 18 mars 2014 et nous vous prions de bien vouloir nous en excuser. » Par communication du 18 août suivant, l’OAI a avisé Me Monnard Séchaud qu’il entendait mettre en œuvre les investigations médicales imposées par jugement et que les experts seraient choisis de façon aléatoire. L’OAI a précisé que sans avis contraire écrit et motivé de sa part dans un délai de dix jours, il mandaterait un centre d’expertises médicales pour un examen médical approfondi (médecine interne, rhumatologie, psychiatrie, neurologie et oto-rhino-laryngologie). Le 9 septembre 2014, l’OAI a fait parvenir au mandataire de l’assurée la lettre suivante : « Lors d’une précédente communication, nous vous avons informé[e]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 er mars 2012, conformément à l’article 72 bis RAI et à l’arrêt du Tribunal fédéral du 28 juin 2011 (9C_243/2010 [publié aux ATF 137 V 210]),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attribution d’un centre d’expertise, nous vous en informerons via une communication. » Par courrier du 30 décembre 2014, Me Monnard Séchaud a invité l’OAI à interpeller le centre d’expertises médicales afin que sa mandante puisse obtenir une convocation au plus vite. Le 8 janvier 2015, l’OAI a déclaré n’exercer aucune influence dans le système de désignation aléatoire des experts (plateforme SuisseMED@P) et être toujours dans l’attente de l’attribution du dossier de l’assurée à un centre d’expertises médicales. En réponse à un nouveau courrier de relance du conseil de l’assurée daté du 28 mai 2015, l’OAI lui a adressé une lettre à la teneur identique à celle du 9 septembre 2014. Le 20 août 2015, Me Monnard Séchaud a rappelé à l’OAI que seize mois s’étaient écoulés depuis l’arrêt de la Cour des assurances sociales sans que sa mandante ne soit convoquée à l’expertise pluridisciplinaire. Elle se voyait dès lors contrainte d’introduire une action en déni de justice à défaut de mise en œuvre de l’expertise d’ici au 22 septembre 2015. Par lettre du 26 août 2015, l’OAI a rappelé son incapacité à accélérer le processus de désignation des centres d’expertise. C. K.________ a saisi la Cour des assurances sociales du Tribunal cantonal d’un recours pour déni de justice le 10 novembre 2015. Elle conclut, avec suite de frais et dépens, à ce que l’OAI soit invité à mettre en place, sans délai, une expertise conforme au chiffre II de l’arrêt rendu le 18 mars 2014 par le Tribunal cantonal. Elle souligne avoir adressé cinq courriers de relance à l’office intimé, lequel ne l’a inscrite sur la plateforme SuisseMED@P que cinq mois après l’arrêt de la Cour des assurances sociales, lui reprochant en outre de s’être contenté de répondre, sur les dix-huit mois écoulés, qu’il n’avait aucun moyen d’action pour faire avancer la procédure. Dans sa réponse du 17 décembre 2015, l’intimé explique que la plate-forme SuisseMED@P a été mise en place pour que les personnes qui doivent être expertisées soient évaluées par un centre indépendant, compétent et désigné selon le principe du hasard. Pour garantir cela, ni les offices de l’assurance-invalidité, ni les centres d’expertises, ni l’Office fédéral des assurances sociales (ci-après : l’OFAS) ne peuvent influencer le processus de sélection. Se référant à la jurisprudence du Tribunal fédéral, l’intimé ajoute qu’un assuré ne saurait se plaindre d’un refus de statuer en relation avec la question de la réalisation d’une expertise et qu’il n’appartient pas à une autorité judiciaire de s’exprimer sous l’angle du déni de justice sur les difficultés ou les retards survenus dans le cadre de l’exécution d’une décision entrée en force. Il considère dès lors que ni la conclusion des conventions avec les centres d’expertises médicales, ni l’attribution des mandats d’expertise ne sont du ressort des offices de l’assurance-invalidité et que la durée de l’attente pour la désignation d’un centre ne peut lui être imputable. Au terme de son écrit, l’intimé estime que le recours doit être déclaré irrecevable. Dans sa réplique du 19 janvier 2016, la recourante relève que la jurisprudence a jugé excessif le délai de quatre mois pour l’inscription d’un mandat d’expertise, soulignant qu’en l’espèce il est question de cinq mois. Faisant référence à une jurisprudence genevoise, elle mentionne qu’il incombe à l’office de l’assurance-invalidité d’interpeller les responsables de la plateforme SuisseMED@P quant à la durée de la procédure, ce que l’intimé n’a pas fait. Le 4 février 2016, l’OAI a renoncé à se prononcer plus avant.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a) La loi, notamment la LPGA et la LAI, ne prévoit pas de délai précis à l’égard des offices AI pour procéder ou rendre une décision (cf. TF 8C_210/2013 du 10 juillet 2013 consid. 2.2). Le droit à ce que l’autorité statue dans un délai raisonnable est cependant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dispositions consacrent le principe de célérité en ce sens qu’elles prohibent toutes deux le retard injustifié à statuer, et non le retard injustifié pris dans l’accomplissement des actes d’instruction. Le caractère raisonnable de la durée de la procédure s’apprécie en fonction des circonstances particulières de la cause, notamment l’ampleur et la difficulté de celle-ci ainsi que le comportement du justiciable mais non une surcharge de travail de l’autorité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b) En l’espèce, il s’agit d’examiner si le retard engendré par la désignation des experts par le biais de la plateforme SuisseMED@P est constitutif d’un déni de justice au regard de l’ensemble de la procédure. 3. a) Selon l’art. 72 bis RAI (règlement du 17 janvier 1961 sur l’assurance-invalidité ; RS 831.201), les expertises comprenant trois ou plus de trois disciplines médicales doivent se dérouler auprès d’un centre d’expertises médicales lié à l’office fédéral par une convention (al. 1). L’attribution du mandat d’expertise doit se faire de manière aléatoire (al. 2). b) Selon le site internet de SuisseMED@P ( www.suissemedap.ch , rubrique « Informations concernant SuisseMED@P »), les avantages du système introduit par l’art. 72 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 mandat, des centres d’expertises sont « "plac[é]s dans l’urne". Seul[s] les centres d’expertises ayant des capacités disponibles dans les disciplines médicales voulues et en mesure de réaliser l’expertise dans la langue de procédure et le délai souhaités sont plac[é]s dans l’urne. SuissMED@P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de l’assurance-invalidité, pas plus que la fiche d’information de l’OFAS intitulée « Attribution de mandats et principe aléatoire SuisseMED@P » (disponible sur le site internet de l’OFAS www.bsv.admin.ch , lien vers l’assurance-invalidité, rubrique « Conseils FAQ »). Dans son rapport d’activité pour l’année 2014 (consultable sur les sites internet de l’OFAS et de SuisseMED@P), SuisseMED@P admet que la demande d’expertises pluridisciplinaires excède les capacités des centres, en particulier dans la région francophone. Pour cette raison, à fin 2014, 1648 mandats déposés, soit environ 30% du total, n’avaient pas encore pu être attribués ; avec les mandats de l’année 2013 qui n’avaient toujours pas été attribués, le nombre de mandats en attente sur la plateforme SuisseMED@P le 31 décembre 2014 s’élevait à environ 1900. La Suisse romande était principalement touchée par ce phénomène, avec une proportion des mandats en attente s’élevant à 63% (332 mandats ont pu être attribués et 569 étaient en attente sur la plateforme SuisseMED@P) (cf. ch. 2.5 et 3.1 du rapport 2014 de SuisseMED@P). Dans le rapport annuel 2014 de la Conférence des offices AI (COAI, disponible sur le site internet www.ivsk.ch , rubrique « Portrait/Rapports annuels »), il est indiqué ce qui suit, au chapitre « Domaine d’activité - Prestations de services internes » (p. 12) : « Une adaptation supplémentaire de la plateforme a eu lieu, le 9 décembre 2014. Grâce à cette dernière, le système de répartition « premier entré premier sorti », qui a été décidé lors de la séance de mars 2014, a été notamment introduit. Cela signifie que les anciens mandats d’expertise font l’objet d’une répartition prioritaire - tout en maintenant le principe de l’attribution aléatoire. » Dans le rapport annuel 2015 de la COAI, il est exposé ce qui suit (au chapitre « Domaine d’activité - Prestations de services internes » (p. 11)) : « Une adaptation du système a eu lieu le 15 novembre 2015. Le changement intitulé « Mesure contrôlée du temps » transfère aux centres d’expertises la responsabilité de la mesure de la durée du traitement des mandats (qui est actuellement fixée à 130 jours). Désormais, la mesure du temps commence avec la saisie de la date de réception du dossier auprès du centre d’expertises et se termine avec la confirmation de l’envoi de l’ex­pertise effectuée par le centre d’expertises. Ainsi, à partir du 16 novembre 2015, les offices AI n’ont plus besoin de confirmer la réception des expertises. » c) Le Tribunal fédéral a déjà pu s'exprimer sur la problématique des retards qui pouvaient survenir à l'occasion de la mise en œuvre du système d'attribution aléatoire de mandats d'expertise pluridisciplinaire par le biais de la plateforme informatique SuisseMED@P exploitée par la conférence des offices AI (cf. TF 9C_140/2015 du 26 mai 2015). A cette occasion, il avait distingué les attributions respectives des offices AI - ou de l'OFAS - et des autorités judiciaires dans le fonctionnement de cette plateforme. Notre Haute Cour avait constaté que, puisqu'il intervenait au stade de la réalisation des expertises multidisciplinaires permettant d'évaluer l'invalidité d'un assuré, le fonctionnement de la plateforme mentionnée relevait des attributions légales des offices AI (cf. art. 57 let f. LAI) et - partant - était l'un des éléments sur lesquels la Confédération exerçait un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légales et règlementaires qu'il n'appartenait pas à une autorité judiciaire de s'exprimer, sous l'angle du déni de justice, sur les difficultés et les retards survenus dans le contexte de l'exécution d'une décision entrée en force de chose décidée (cf. TF 9C_72/2011 du 20 juin 2011 consid. 2.2 et 2.3), mais qu'il revenait à l'OFAS d'intervenir - à la suite de dénonciations, éventuellement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Elle avait enfin considéré - comme le soutient en l'espèce la recourante - que les autorités judiciaires devaient toutefois examiner l'influence du retard pris dans l'exécution de la décision visant la réalisation d'une expertise sur l'ensemble de la procédure et déterminer si le temps écoulé faisait apparaître l'absence de décision finale comme un retard injustifié (cf. consid. 5.2.2 de l'arrêt 9C_140/2015 précité). Par contre, il n’appartenait pas à l’autorité judiciaire cantonale de suppléer aux dysfonctionnements rencontrés dans l’exécution d’une décision administrative, de sorte qu’elle ne saurait en aucun cas être tenue de réaliser une expertise judiciaire pour accélérer la procédure. 4. En l’occurrence, les griefs de la recourante portent sur la passivité de l’office intimé et sur le retard suscité par l’inscription du mandat d’expertise dans le système de désignation aléatoire des spécialistes devant réaliser l’expertise (plateforme SuisseMED@P). a) Par communication du 18 août 2014, l’OAI a informé l’assurée qu’il entendait mandater un centre d’expertise pour l’examen médical approfondi portant sur quatre disciplines différentes (rhumatologie, psychiatrie, neurologie et oto-rhino-laryngologie) et que les experts seraient choisis de manière aléatoire, conformément à l’art. 72 bis RAI. A l’aune de cette communication, l’intimé a inscrit le dossier de la recourante sur la plateforme SuisseMED@P probablement à la fin du mois d’août 2014, voire au début septembre 2014 (aucune date précise ne figurant au dossier). Ainsi, l’introduction du mandat d’expertise a été faite plus de cinq mois après la notification de l’arrêt de la Cour de céans (soit le 21 mars 2014). Force est de constater que ce retard ne saurait être justifié par la complexité de l’affaire, dès lors qu’il n’était pas nécessaire de déterminer, sur le plan médical, les volets de l’expertise pluridisciplinaire, lesquels avaient été établis dans l’avis médical du 21 mai 2013 par les Drs S.________ et G.________ du SMR. L’intimé en convient par ailleurs, notamment à la lecture de l’avis juriste du 14 mai 2014, et présente au demeurant ses excuses dans un courrier du 13 août 2014 en invoquant une surcharge de travail de l’office. La seule mesure incombant à l’OAI étant d’inscrire le dossier de l’assurée sur la plateforme SuisseMED@P, la procédure relative à la mise en œuvre de l’expertise pluridisciplinaire décidée par arrêt du 18 mars 2014 n’a dès lors pas été conduite de manière conforme au droit. Il y a ainsi lieu de reconnaître le retard injustifié dont a fait preuve l’intimé, respectivement le déni de justice en relation avec l’inscription tardive du mandat d’expertise dans la plateforme précitée. b) Les quatorze mois passés depuis l’enregistrement du dossier de la recourante dans le système SuisseMED@P jusqu’au dépôt par l’assurée d’un recours pour déni de justice le 10 novembre 2015 peuvent certes paraître longs pour l’étape de la désignation des experts. Cependant, la durée de la procédure dans son ensemble ne peut être qualifiée de déraisonnable étant donné les circonstances particulières de la cause. En effet, le complément d’instruction ordonné par la Cour de céans le 18 mars 2014 s’est inscrit dans les suites de l’ATF 137 V 210 qui, outre l’amélioration des exigences de qualité et de contrôle des centres d’expertise ou l’élargissement des droits de participation des parties, a introduit le principe du hasard dans l’attribution des mandats d’expertise. La mise en œuvre d’un tel système au moyen d’une plateforme informatique engendre forcément des ajustements et des délais auxquels s’ajoutent concrètement les difficultés liées aux spécificités de l’expertise (en l’occurrence quatre disciplines visant à évaluer l’impact du cumul des pathologies). Dans ces circonstances, les quatorze mois de retard pris dans la mise en œuvre de l’expertise ne font pas encore apparaître le défaut de décision finale comme un retard injustifié. Partant, le recours doit être rejeté en tant qu’il a trait à cette question. A toutes fins utiles, on rappellera qu’à ce stade de la procédure, il est uniquement question que la recourante soit informée du choix du centre d’expertises et du nom des experts, qu’elle soit invitée par ceux-ci à subir des examens, et que le rapport d’expertise soit - enfin - rendu ; il ne s’agit pas de juger, en l’espèce, de l’inaction de l’office par rapport au temps écoulé entre la réception du rapport d’expertise et l’établissement d’un projet de décision. Cela étant, il y a lieu de relever que les quatorze mois précités mettent en évidence une situation insatisfaisante, voire un dysfonctionnement dans la mise en œuvre du système de désignation aléatoire des spécialistes devant réaliser l’expertise, qui, s’il perdurait, serait éventuellement susceptible de causer un retard injustifié ; le retard pris dans la mise en œuvre d’une expertise peut avoir une incidence sur l’ensemble de la procédure et, après l’écoulement d’un certain temps, faire apparaître l’absence de décision finale comme un retard injustifié. Cette situation, difficilement compréhensible pour un justiciable, laisse supposer que la plateforme SuisseMED@P ne fonctionne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est plausible. Ce dysfonctionnement étant du ressort de l’OFAS (cf. consid. 3c supra ), il convient donc de lui transmettre le dossier afin qu’il assume son rôle d’autorité de surveillance en identifiant les causes du problème et en indiquant au moyen d’une directive générale ou portant sur le cas d’espèce comment les solutionner, à l’instar de ce qu’a retenu le Tribunal fédéral dans un arrêt récent du 22 avril 2016 (TF 9C_547/2015). Ce procédé se justifie d’autant plus que l’intimé a inscrit l’expertise sur la plateforme SuisseMED@P à la fin août 2014, voire début septembre 2014, et que depuis le 1 er janvier 2015 prévaut le principe « premier entré premier sorti ». Ceci fait, l’OFAS transférera le dossier à l’OAI pour que celui-ci reprenne le traitement du dossier. c) Compte tenu de ce qui précède, il convient de constater que l’enregistrement tardif du dossier de la recourante dans le système de désignation aléatoire des experts (plateforme SuisseMED@P) relève d’un déni de justice. Le recours doit ainsi être admis sur ce point. S’agissant de la durée de la procédure pour la désignation d’un centre d’expertises médicales depuis l’inscription sur la plateforme, la Cour de céans n’est pas compétente, étant rappelé qu’il n’appartient pas à l’autorité judiciaire cantonale de suppléer aux dysfonctionnements rencontrés dans l’exécution d’une décision administrative (cf. consid. 3c supra ). Le dossier sera transmis à l’OFAS au sens des considérants. 5. En définitive, le recours est partiellement admis dans la mesure où il est recevable ; le recours pour déni de justice doit être admis en tant qu’il concerne l’inscription tardive du mandat d’expertise dans la plateforme SuisseMED@P par l’intimé, et rejeté pour le surplus, le dossier étant en outre transmis à l’OFAS (cf. consid. 4b supra ). La recourante, qui obtient partiellement gain de cause avec l’assistance d’un mandataire professionnel, a droit à des dépens réduits (art. 61 let. g LPGA ; art. 55 al. 1 LPA-VD), qu’il y a lieu en l’espèce d’arrêter à 2'000 fr., compte tenu de la complexité de l’affaire, à la charge de l’intimé (art. 55 al. 2 LPGA-VD). Le présent arrêt est rendu sans frais. Par ces motifs, la Cour des assurances sociales prononce : I. Le recours pour déni de justice formé par K.________ à l’encontre de l’Office de l’assurance-invalidité pour le canton de Vaud est admis en tant qu’il concerne l’inscription tardive du mandat d’expertise dans la plateforme SuisseMED@P ; il est rejeté pour le surplus. II. Le dossier est transmis à l’Office fédéral des assurances sociales au sens des considérants. III. Une indemnité de 2'000 fr. (deux mille francs), à payer à K.________ à titre de dépens réduits, est mise à la charge de l’Office de l’assurance-invalidité pour le canton de Vaud. VI. Il n’est pas perçu de frais de justice. La présidente : La greffière : Du L'arrêt qui précède, dont la rédaction a été approuvée à huis clos, est notifié à : ‑ Me Corinne Monnard Séchaud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