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889 vom 16. November 2015</w:t>
      </w:r>
    </w:p>
    <w:p>
      <w:r>
        <w:t>VD Tribunal cantonal, 2015-11-16, FR</w:t>
      </w:r>
    </w:p>
    <w:p>
      <w:r>
        <w:rPr>
          <w:b/>
        </w:rPr>
        <w:t xml:space="preserve">Quelle: </w:t>
      </w:r>
      <w:r>
        <w:t>https://mcp.opencaselaw.ch/entscheid/vd_findinfo_Arr_t___2015___889</w:t>
      </w:r>
    </w:p>
    <w:p>
      <w:r>
        <w:t>FR: VD_FINDINFO Arrêt / 2015 / 889 du 16 novembre 2015</w:t>
      </w:r>
    </w:p>
    <w:p>
      <w:r>
        <w:t>IT: VD_FINDINFO Arrêt / 2015 / 889 del 16 novembre 2015</w:t>
      </w:r>
    </w:p>
    <w:p>
      <w:pPr>
        <w:pStyle w:val="Heading2"/>
      </w:pPr>
      <w:r>
        <w:t>Regeste</w:t>
      </w:r>
    </w:p>
    <w:p>
      <w:r>
        <w:t>PÉRIODE DE COTISATIONS, LIBÉRATION DES CONDITIONS POUR LA PÉRIODE DE COTISATION, INCAPACITÉ DE TRAVAIL | 13 LACI, 14 LACI, 8 al. 1 let. e LACI</w:t>
      </w:r>
    </w:p>
    <w:p>
      <w:pPr>
        <w:pStyle w:val="Heading2"/>
      </w:pPr>
      <w:r>
        <w:t>Erwägungen</w:t>
      </w:r>
    </w:p>
    <w:p>
      <w:r>
        <w:rPr>
          <w:b/>
        </w:rPr>
        <w:t>E. 5</w:t>
      </w:r>
    </w:p>
    <w:p>
      <w:r>
        <w:t>Vu les considérants qui précèdent, le recours, mal fondé, doit être rejeté et la décision sur opposition attaquée confirmée.</w:t>
      </w:r>
    </w:p>
    <w:p>
      <w:r>
        <w:rPr>
          <w:b/>
        </w:rPr>
        <w:t>E. 5.1</w:t>
      </w:r>
    </w:p>
    <w:p>
      <w:r>
        <w:t>La procédure étant en principe gratuite, le présent arrêt est rendu sans frais (cf. art. 61 let. a LPGA).</w:t>
      </w:r>
    </w:p>
    <w:p>
      <w:r>
        <w:rPr>
          <w:b/>
        </w:rPr>
        <w:t>E. 5.2</w:t>
      </w:r>
    </w:p>
    <w:p>
      <w:r>
        <w:t>Il n'est pas alloué de dépens, le recourant – au demeurant non représenté par un mandataire professionnel – n'obtenant de toute façon pas gain de cause (cf. art. 61 let. g LPGA). Par ces motifs, le juge unique prononce : I. Le recours est rejeté. II. La décision sur opposition rendue le 11 novembre 2013 par la Caisse cantonale de chômage, Division juridique, est confirmée. III. Il n’est pas perçu de frais judiciaires, ni alloué de dépens. Le juge unique :               La greffière : Du L'arrêt qui précède est notifié, par l'envoi de photocopies, à : ‑ A.________, à [...], ‑ Caisse cantonale de chômage, Division juridique, à Lausanne, - Secrétariat d'Etat à l'économie,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