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23 vom 10. Februar 2015</w:t>
      </w:r>
    </w:p>
    <w:p>
      <w:r>
        <w:t>VD Tribunal cantonal, 2015-02-10, FR</w:t>
      </w:r>
    </w:p>
    <w:p>
      <w:r>
        <w:rPr>
          <w:b/>
        </w:rPr>
        <w:t xml:space="preserve">Quelle: </w:t>
      </w:r>
      <w:r>
        <w:t>https://mcp.opencaselaw.ch/entscheid/vd_findinfo_Arr_t___2015___23</w:t>
      </w:r>
    </w:p>
    <w:p>
      <w:r>
        <w:t>FR: VD_FINDINFO Arrêt / 2015 / 23 du 10 février 2015</w:t>
      </w:r>
    </w:p>
    <w:p>
      <w:r>
        <w:t>IT: VD_FINDINFO Arrêt / 2015 / 23 del 10 febbraio 2015</w:t>
      </w:r>
    </w:p>
    <w:p>
      <w:pPr>
        <w:pStyle w:val="Heading2"/>
      </w:pPr>
      <w:r>
        <w:t>Regeste</w:t>
      </w:r>
    </w:p>
    <w:p>
      <w:r>
        <w:t>RENTE D'INVALIDITÉ, DÉCISION DE RENVOI, EXPERTISE MÉDICALE | 28 LAI, 4 LAI, 6 LPGA, 7 LPGA, 8 LPGA</w:t>
      </w:r>
    </w:p>
    <w:p>
      <w:pPr>
        <w:pStyle w:val="Heading2"/>
      </w:pPr>
      <w:r>
        <w:t>Erwägungen</w:t>
      </w:r>
    </w:p>
    <w:p>
      <w:r>
        <w:rPr>
          <w:b/>
        </w:rPr>
        <w:t>E. 7</w:t>
      </w:r>
    </w:p>
    <w:p>
      <w:r>
        <w:t>a) Le juge cantonal qui estime que les faits ne sont pas suffisamment établis a en principe le choix entre deux solutions: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(cf. TF 9C_162/2007 du 3 avril 2008 consid. 2.3). A l'inverse, le renvoi à l'assureur apparaît en général justifié si celui-ci a constaté les faits de façon sommaire, dans l'idée que le tribunal les éclaircirait comme il convient en cas de recours (cf.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(cf. ATF 137 V 210 consid. 4.4.1.4 et 4.4.1.5). b) En l'occurrence, il apparaît que l’OAI a statué sur la base d’un dossier médical lacunaire, faisant abstraction de la problématique neuropsychologique de l’assuré et se fondant sur des données incomplètes aux niveaux psychiatrique et rhumatologique. Compte tenu de ces carences, ni l'état de santé du recourant dans sa globalité, ni les conséquences de son état de santé sur sa capacité de travail n’ont été établis à satisfaction de droit. Dans ces circonstances, il se justifie d’ordonner le renvoi de la cause à l’OAI – auquel il appartient au premier chef d’instruire, conformément au principe inquisitoire qui régit la procédure dans le domaine des assurances sociales, selon l’art. 43 aI. 1 LPGA –, cette solution apparaissant comme la plus opportune. Il y a dès lors lieu de lui renvoyer l'affaire pour qu'il en complète l'instruction – le cas échéant, après avoir réinterpellé les médecins traitants du recourant – par la mise en œuvre d’une expertise psychiatrique, neuropsychologique et rhumatologique. Il lui incombera ensuite de statuer à nouveau sur le droit aux prestations de l’intéressé.</w:t>
      </w:r>
    </w:p>
    <w:p>
      <w:r>
        <w:rPr>
          <w:b/>
        </w:rPr>
        <w:t>E. 8</w:t>
      </w:r>
    </w:p>
    <w:p>
      <w:r>
        <w:t>a) Par conséquent, il convient en définitive d’admettre le recours et d’annuler la décision entreprise, la cause étant renvoyée à l’intimé pour complément d’instruction au sens des considérants puis nouvelle décision. b) En dérogation à l'art. 61 let. a LPGA, la procédure de recours en matière de contestations portant sur l'octroi ou le refus de prestations de l'AI devant le tribunal cantonal des assurances est soumise à des frais judiciaires (cf. art. 69 al. 1bis LAI). En l'espèce, il convient d'arrêter les frais judiciaires à 400 fr. et de les mettre à charge de l'OAI, qui succombe. Le recourant, qui obtient gain de cause avec l'assistance d'un mandataire, a droit à des dépens (cf. art. 61 let. g LPGA), qu'il convient d'arrêter à 2’000 fr. à la charge de l'OAI.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